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D" w:rsidRPr="009041DD" w:rsidRDefault="009041DD" w:rsidP="009041D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 ЭЛЕКТРОМАГНИТНОЙ ИНДУКЦИИ</w:t>
      </w:r>
    </w:p>
    <w:p w:rsidR="009041DD" w:rsidRDefault="009041DD" w:rsidP="0024773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E1B8B" w:rsidRPr="0024773D" w:rsidRDefault="0024773D" w:rsidP="0024773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ЭДС индукции в прямоугольной рамке с перемещающейся стороной.</w:t>
      </w:r>
      <w:r>
        <w:rPr>
          <w:i/>
          <w:sz w:val="24"/>
          <w:szCs w:val="24"/>
        </w:rPr>
        <w:t xml:space="preserve"> </w:t>
      </w:r>
      <w:r w:rsidR="002E1B8B">
        <w:rPr>
          <w:i/>
          <w:sz w:val="24"/>
          <w:szCs w:val="24"/>
        </w:rPr>
        <w:t>(Рамка расположена в однородном магнитном поле)</w:t>
      </w:r>
    </w:p>
    <w:p w:rsidR="003D0B96" w:rsidRPr="00881F7C" w:rsidRDefault="00526A07" w:rsidP="003D0B9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6.3pt;margin-top:.25pt;width:19.5pt;height:20.25pt;z-index:251673600" stroked="f">
            <v:textbox>
              <w:txbxContent>
                <w:p w:rsidR="00007F7C" w:rsidRPr="00AB7815" w:rsidRDefault="00007F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44" type="#_x0000_t202" style="position:absolute;margin-left:201.3pt;margin-top:.25pt;width:20.25pt;height:19.5pt;z-index:251675648" stroked="f">
            <v:textbox>
              <w:txbxContent>
                <w:p w:rsidR="00007F7C" w:rsidRDefault="00007F7C">
                  <w:r>
                    <w:t>С</w:t>
                  </w:r>
                </w:p>
              </w:txbxContent>
            </v:textbox>
          </v:shape>
        </w:pict>
      </w:r>
    </w:p>
    <w:p w:rsidR="003D0B96" w:rsidRPr="00881F7C" w:rsidRDefault="00526A07" w:rsidP="003D0B96">
      <w:pPr>
        <w:rPr>
          <w:rFonts w:ascii="Times New Roman" w:hAnsi="Times New Roman" w:cs="Times New Roman"/>
          <w:sz w:val="24"/>
          <w:szCs w:val="24"/>
        </w:rPr>
      </w:pPr>
      <w:r w:rsidRPr="00526A07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432.3pt;margin-top:2pt;width:0;height:161.65pt;z-index:251685888" o:connectortype="straight">
            <v:stroke startarrow="block" endarrow="block"/>
          </v:shape>
        </w:pict>
      </w:r>
      <w:r w:rsidRPr="00526A07">
        <w:rPr>
          <w:noProof/>
          <w:sz w:val="24"/>
          <w:szCs w:val="24"/>
          <w:lang w:eastAsia="ru-RU"/>
        </w:rPr>
        <w:pict>
          <v:shape id="_x0000_s1052" type="#_x0000_t32" style="position:absolute;margin-left:373.8pt;margin-top:2pt;width:83.25pt;height:0;z-index:251683840" o:connectortype="straight"/>
        </w:pict>
      </w:r>
      <w:r w:rsidRPr="00526A07">
        <w:rPr>
          <w:noProof/>
          <w:sz w:val="24"/>
          <w:szCs w:val="24"/>
          <w:lang w:eastAsia="ru-RU"/>
        </w:rPr>
        <w:pict>
          <v:shape id="_x0000_s1029" type="#_x0000_t32" style="position:absolute;margin-left:42.3pt;margin-top:2pt;width:330pt;height:0;z-index:251660288" o:connectortype="straight" strokeweight="3pt"/>
        </w:pict>
      </w:r>
      <w:r w:rsidRPr="00526A07">
        <w:rPr>
          <w:noProof/>
          <w:sz w:val="24"/>
          <w:szCs w:val="24"/>
          <w:lang w:eastAsia="ru-RU"/>
        </w:rPr>
        <w:pict>
          <v:shape id="_x0000_s1026" type="#_x0000_t32" style="position:absolute;margin-left:43.8pt;margin-top:1.9pt;width:.05pt;height:162.75pt;z-index:251658240" o:connectortype="straight" strokeweight="3pt"/>
        </w:pict>
      </w:r>
      <w:r w:rsidRPr="00526A07">
        <w:rPr>
          <w:noProof/>
          <w:sz w:val="24"/>
          <w:szCs w:val="24"/>
          <w:lang w:eastAsia="ru-RU"/>
        </w:rPr>
        <w:pict>
          <v:shape id="_x0000_s1028" type="#_x0000_t32" style="position:absolute;margin-left:214.8pt;margin-top:1.9pt;width:0;height:162.75pt;flip:y;z-index:251659264" o:connectortype="straight" strokeweight="3pt">
            <v:stroke startarrow="block" endarrow="block"/>
          </v:shape>
        </w:pict>
      </w:r>
      <w:r w:rsidRPr="00526A07">
        <w:rPr>
          <w:noProof/>
          <w:sz w:val="24"/>
          <w:szCs w:val="24"/>
          <w:lang w:eastAsia="ru-RU"/>
        </w:rPr>
        <w:pict>
          <v:shape id="_x0000_s1033" type="#_x0000_t32" style="position:absolute;margin-left:331.15pt;margin-top:1.9pt;width:0;height:162.75pt;z-index:251664384" o:connectortype="straight">
            <v:stroke dashstyle="dash"/>
          </v:shape>
        </w:pict>
      </w:r>
      <w:r w:rsidRPr="00526A07">
        <w:rPr>
          <w:noProof/>
          <w:sz w:val="24"/>
          <w:szCs w:val="24"/>
          <w:lang w:eastAsia="ru-RU"/>
        </w:rPr>
        <w:pict>
          <v:shape id="_x0000_s1032" type="#_x0000_t32" style="position:absolute;margin-left:261.3pt;margin-top:1.9pt;width:.05pt;height:.05pt;z-index:251663360" o:connectortype="straight"/>
        </w:pict>
      </w:r>
    </w:p>
    <w:p w:rsidR="003D0B96" w:rsidRPr="00881F7C" w:rsidRDefault="00526A07" w:rsidP="00B51F32">
      <w:pPr>
        <w:tabs>
          <w:tab w:val="left" w:pos="3090"/>
          <w:tab w:val="left" w:pos="595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9" type="#_x0000_t32" style="position:absolute;margin-left:178.05pt;margin-top:2.8pt;width:8.25pt;height:0;z-index:25169100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margin-left:55.8pt;margin-top:4.3pt;width:0;height:75pt;flip:y;z-index:25167667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margin-left:196.05pt;margin-top:4.3pt;width:.05pt;height:63.75pt;z-index:2516725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202" style="position:absolute;margin-left:79.05pt;margin-top:17.8pt;width:45pt;height:37.5pt;z-index:251666432" stroked="f">
            <v:textbox>
              <w:txbxContent>
                <w:p w:rsidR="00007F7C" w:rsidRPr="00C113DC" w:rsidRDefault="00007F7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lang w:val="en-US"/>
                    </w:rPr>
                    <w:t>n</w:t>
                  </w:r>
                  <m:oMath>
                    <w:proofErr w:type="gramEnd"/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⨂</m:t>
                    </m:r>
                  </m:oMath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margin-left:85.8pt;margin-top:23.8pt;width:8.25pt;height:0;z-index:251669504" o:connectortype="straight"/>
        </w:pict>
      </w:r>
      <w:r w:rsidR="00185BAE">
        <w:rPr>
          <w:sz w:val="24"/>
          <w:szCs w:val="24"/>
        </w:rPr>
        <w:tab/>
      </w:r>
      <w:r w:rsidR="00AB7815" w:rsidRPr="00881F7C">
        <w:rPr>
          <w:sz w:val="24"/>
          <w:szCs w:val="24"/>
        </w:rPr>
        <w:t xml:space="preserve">         </w:t>
      </w:r>
      <w:r w:rsidR="00AB7815">
        <w:rPr>
          <w:b/>
          <w:sz w:val="24"/>
          <w:szCs w:val="24"/>
          <w:lang w:val="en-US"/>
        </w:rPr>
        <w:t>F</w:t>
      </w:r>
      <w:r w:rsidR="00AB7815">
        <w:rPr>
          <w:b/>
          <w:sz w:val="24"/>
          <w:szCs w:val="24"/>
          <w:vertAlign w:val="subscript"/>
        </w:rPr>
        <w:t>Л</w:t>
      </w:r>
      <w:r w:rsidR="00B51F32">
        <w:rPr>
          <w:sz w:val="24"/>
          <w:szCs w:val="24"/>
        </w:rPr>
        <w:tab/>
      </w:r>
      <w:r w:rsidR="004C52FC" w:rsidRPr="00881F7C">
        <w:rPr>
          <w:sz w:val="24"/>
          <w:szCs w:val="24"/>
        </w:rPr>
        <w:t xml:space="preserve">                               </w:t>
      </w:r>
    </w:p>
    <w:p w:rsidR="00185BAE" w:rsidRPr="00881F7C" w:rsidRDefault="00526A07" w:rsidP="00B51F32">
      <w:pPr>
        <w:tabs>
          <w:tab w:val="left" w:pos="3105"/>
          <w:tab w:val="left" w:pos="5910"/>
        </w:tabs>
        <w:rPr>
          <w:b/>
          <w:sz w:val="24"/>
          <w:szCs w:val="24"/>
        </w:rPr>
      </w:pPr>
      <w:r w:rsidRPr="00526A07">
        <w:rPr>
          <w:noProof/>
          <w:sz w:val="24"/>
          <w:szCs w:val="24"/>
          <w:lang w:eastAsia="ru-RU"/>
        </w:rPr>
        <w:pict>
          <v:shape id="_x0000_s1056" type="#_x0000_t202" style="position:absolute;margin-left:410.55pt;margin-top:14.95pt;width:15pt;height:26.25pt;z-index:251688960" stroked="f">
            <v:textbox>
              <w:txbxContent>
                <w:p w:rsidR="00007F7C" w:rsidRPr="00A40227" w:rsidRDefault="00007F7C">
                  <w:pPr>
                    <w:rPr>
                      <w:lang w:val="en-US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 w:rsidRPr="00526A07">
        <w:rPr>
          <w:noProof/>
          <w:sz w:val="24"/>
          <w:szCs w:val="24"/>
          <w:lang w:eastAsia="ru-RU"/>
        </w:rPr>
        <w:pict>
          <v:shape id="_x0000_s1046" type="#_x0000_t32" style="position:absolute;margin-left:64.05pt;margin-top:26.2pt;width:9.75pt;height:0;z-index:251677696" o:connectortype="straight"/>
        </w:pict>
      </w:r>
      <w:r w:rsidRPr="00526A07">
        <w:rPr>
          <w:noProof/>
          <w:sz w:val="24"/>
          <w:szCs w:val="24"/>
          <w:lang w:eastAsia="ru-RU"/>
        </w:rPr>
        <w:pict>
          <v:shape id="_x0000_s1040" type="#_x0000_t32" style="position:absolute;margin-left:293.55pt;margin-top:-.05pt;width:10.5pt;height:.05pt;z-index:251671552" o:connectortype="straight"/>
        </w:pict>
      </w:r>
      <w:r w:rsidRPr="00526A07">
        <w:rPr>
          <w:noProof/>
          <w:sz w:val="24"/>
          <w:szCs w:val="24"/>
          <w:lang w:eastAsia="ru-RU"/>
        </w:rPr>
        <w:pict>
          <v:shape id="_x0000_s1039" type="#_x0000_t32" style="position:absolute;margin-left:243.3pt;margin-top:21.7pt;width:53.25pt;height:0;z-index:251670528" o:connectortype="straight">
            <v:stroke endarrow="block"/>
          </v:shape>
        </w:pict>
      </w:r>
      <w:r w:rsidRPr="00526A07">
        <w:rPr>
          <w:noProof/>
          <w:sz w:val="24"/>
          <w:szCs w:val="24"/>
          <w:lang w:eastAsia="ru-RU"/>
        </w:rPr>
        <w:pict>
          <v:shape id="_x0000_s1030" type="#_x0000_t32" style="position:absolute;margin-left:42.3pt;margin-top:110.95pt;width:331.5pt;height:.05pt;z-index:251661312" o:connectortype="straight" strokeweight="3pt"/>
        </w:pict>
      </w:r>
      <w:r w:rsidR="003D0B96">
        <w:rPr>
          <w:sz w:val="24"/>
          <w:szCs w:val="24"/>
        </w:rPr>
        <w:tab/>
      </w:r>
      <w:r w:rsidR="00B51F32">
        <w:rPr>
          <w:sz w:val="24"/>
          <w:szCs w:val="24"/>
        </w:rPr>
        <w:tab/>
      </w:r>
      <w:r w:rsidR="00B51F32">
        <w:rPr>
          <w:b/>
          <w:sz w:val="24"/>
          <w:szCs w:val="24"/>
          <w:lang w:val="en-US"/>
        </w:rPr>
        <w:t>V</w:t>
      </w:r>
    </w:p>
    <w:p w:rsidR="00185BAE" w:rsidRPr="00F4088A" w:rsidRDefault="00526A07" w:rsidP="00DB7B5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526A07">
        <w:rPr>
          <w:noProof/>
          <w:sz w:val="24"/>
          <w:szCs w:val="24"/>
          <w:lang w:eastAsia="ru-RU"/>
        </w:rPr>
        <w:pict>
          <v:shape id="_x0000_s1037" type="#_x0000_t32" style="position:absolute;margin-left:155.55pt;margin-top:25.6pt;width:9pt;height:0;z-index:251668480" o:connectortype="straight"/>
        </w:pict>
      </w:r>
      <w:r w:rsidRPr="00526A07">
        <w:rPr>
          <w:noProof/>
          <w:sz w:val="24"/>
          <w:szCs w:val="24"/>
          <w:lang w:eastAsia="ru-RU"/>
        </w:rPr>
        <w:pict>
          <v:shape id="_x0000_s1036" type="#_x0000_t202" style="position:absolute;margin-left:149.6pt;margin-top:22.6pt;width:50.95pt;height:42.75pt;z-index:251667456" stroked="f">
            <v:textbox>
              <w:txbxContent>
                <w:p w:rsidR="00007F7C" w:rsidRPr="008D56E7" w:rsidRDefault="00007F7C">
                  <w:pPr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⨀</m:t>
                    </m:r>
                  </m:oMath>
                </w:p>
              </w:txbxContent>
            </v:textbox>
          </v:shape>
        </w:pict>
      </w:r>
      <w:r w:rsidR="00DB7B5B" w:rsidRPr="00F4088A">
        <w:rPr>
          <w:sz w:val="24"/>
          <w:szCs w:val="24"/>
        </w:rPr>
        <w:t xml:space="preserve">                        </w:t>
      </w:r>
      <w:proofErr w:type="gramStart"/>
      <w:r w:rsidR="00DB7B5B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proofErr w:type="gramEnd"/>
    </w:p>
    <w:p w:rsidR="00DB7B5B" w:rsidRPr="00F4088A" w:rsidRDefault="00DB7B5B" w:rsidP="00DB7B5B">
      <w:pPr>
        <w:tabs>
          <w:tab w:val="left" w:pos="1215"/>
        </w:tabs>
        <w:rPr>
          <w:sz w:val="24"/>
          <w:szCs w:val="24"/>
        </w:rPr>
      </w:pPr>
      <w:r w:rsidRPr="00F4088A">
        <w:rPr>
          <w:sz w:val="24"/>
          <w:szCs w:val="24"/>
        </w:rPr>
        <w:t xml:space="preserve">                       </w:t>
      </w:r>
    </w:p>
    <w:p w:rsidR="001F137B" w:rsidRDefault="00526A07" w:rsidP="00C113D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4" style="position:absolute;margin-left:221.55pt;margin-top:6.2pt;width:24.75pt;height:21pt;z-index:251665408" stroked="f">
            <v:textbox>
              <w:txbxContent>
                <w:p w:rsidR="00007F7C" w:rsidRPr="00AB7815" w:rsidRDefault="00007F7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rect>
        </w:pict>
      </w:r>
    </w:p>
    <w:p w:rsidR="001F137B" w:rsidRDefault="00526A07" w:rsidP="00C113D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375.3pt;margin-top:4.9pt;width:74.25pt;height:.95pt;z-index:2516848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8" type="#_x0000_t32" style="position:absolute;margin-left:214.8pt;margin-top:4.9pt;width:0;height:53.45pt;z-index:25167974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3" type="#_x0000_t202" style="position:absolute;margin-left:31.8pt;margin-top:8.95pt;width:22.5pt;height:23.25pt;z-index:251674624" stroked="f">
            <v:textbox>
              <w:txbxContent>
                <w:p w:rsidR="00007F7C" w:rsidRPr="00AB7815" w:rsidRDefault="00007F7C">
                  <w:pPr>
                    <w:rPr>
                      <w:sz w:val="24"/>
                      <w:szCs w:val="24"/>
                    </w:rPr>
                  </w:pPr>
                  <w:r w:rsidRPr="00AB7815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261.35pt;margin-top:26.1pt;width:26.2pt;height:18pt;z-index:251689984" stroked="f">
            <v:textbox>
              <w:txbxContent>
                <w:p w:rsidR="00007F7C" w:rsidRPr="00A40227" w:rsidRDefault="00007F7C">
                  <w:pPr>
                    <w:rPr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∆x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margin-left:214.8pt;margin-top:47.85pt;width:116.35pt;height:0;z-index:25168179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9" type="#_x0000_t32" style="position:absolute;margin-left:331.15pt;margin-top:4.9pt;width:0;height:53.45pt;z-index:251680768" o:connectortype="straight"/>
        </w:pict>
      </w:r>
    </w:p>
    <w:p w:rsidR="001F137B" w:rsidRDefault="001F137B" w:rsidP="00C113DC">
      <w:pPr>
        <w:rPr>
          <w:sz w:val="24"/>
          <w:szCs w:val="24"/>
        </w:rPr>
      </w:pPr>
    </w:p>
    <w:p w:rsidR="001F137B" w:rsidRDefault="001F137B" w:rsidP="00C113DC">
      <w:pPr>
        <w:rPr>
          <w:sz w:val="24"/>
          <w:szCs w:val="24"/>
        </w:rPr>
      </w:pPr>
    </w:p>
    <w:p w:rsidR="00CA4C92" w:rsidRDefault="00D207D3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Токопроводящий</w:t>
      </w:r>
      <w:r w:rsidR="0064293D">
        <w:rPr>
          <w:sz w:val="24"/>
          <w:szCs w:val="24"/>
        </w:rPr>
        <w:t xml:space="preserve"> контур</w:t>
      </w:r>
      <w:r>
        <w:rPr>
          <w:sz w:val="24"/>
          <w:szCs w:val="24"/>
        </w:rPr>
        <w:t xml:space="preserve"> </w:t>
      </w:r>
      <w:r w:rsidR="0064293D">
        <w:rPr>
          <w:sz w:val="24"/>
          <w:szCs w:val="24"/>
        </w:rPr>
        <w:t>(</w:t>
      </w:r>
      <w:r>
        <w:rPr>
          <w:sz w:val="24"/>
          <w:szCs w:val="24"/>
        </w:rPr>
        <w:t>прямоугольник</w:t>
      </w:r>
      <w:r w:rsidR="0064293D">
        <w:rPr>
          <w:sz w:val="24"/>
          <w:szCs w:val="24"/>
        </w:rPr>
        <w:t xml:space="preserve"> АВСД) расположен в плоскости страницы. Сторона СД прямоугольника перемещается со скоростью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</m:acc>
      </m:oMath>
      <w:r w:rsidR="0064293D">
        <w:rPr>
          <w:rFonts w:eastAsiaTheme="minorEastAsia"/>
          <w:sz w:val="24"/>
          <w:szCs w:val="24"/>
        </w:rPr>
        <w:t>. В зоне расположения контура имеется однородное магнитное поле</w:t>
      </w:r>
      <w:r w:rsidR="00914AEC">
        <w:rPr>
          <w:rFonts w:eastAsiaTheme="minorEastAsia"/>
          <w:sz w:val="24"/>
          <w:szCs w:val="24"/>
        </w:rPr>
        <w:t>, вектор магнитной индукции</w:t>
      </w:r>
      <w:proofErr w:type="gramStart"/>
      <w:r w:rsidR="00914AEC"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  <w:proofErr w:type="gramEnd"/>
          </m:e>
        </m:acc>
      </m:oMath>
      <w:r w:rsidR="00914AEC">
        <w:rPr>
          <w:rFonts w:eastAsiaTheme="minorEastAsia"/>
          <w:sz w:val="24"/>
          <w:szCs w:val="24"/>
        </w:rPr>
        <w:t xml:space="preserve"> этого поля направлен перпендикулярно странице в нашу сторону.</w:t>
      </w:r>
      <w:r w:rsidR="00BF6B93">
        <w:rPr>
          <w:rFonts w:eastAsiaTheme="minorEastAsia"/>
          <w:sz w:val="24"/>
          <w:szCs w:val="24"/>
        </w:rPr>
        <w:t xml:space="preserve"> Кружочек с точкой обозначает вектор </w:t>
      </w:r>
      <w:proofErr w:type="gramStart"/>
      <w:r w:rsidR="00BF6B93">
        <w:rPr>
          <w:rFonts w:eastAsiaTheme="minorEastAsia"/>
          <w:sz w:val="24"/>
          <w:szCs w:val="24"/>
        </w:rPr>
        <w:t>направленный</w:t>
      </w:r>
      <w:proofErr w:type="gramEnd"/>
      <w:r w:rsidR="00BF6B93">
        <w:rPr>
          <w:rFonts w:eastAsiaTheme="minorEastAsia"/>
          <w:sz w:val="24"/>
          <w:szCs w:val="24"/>
        </w:rPr>
        <w:t xml:space="preserve"> от </w:t>
      </w:r>
      <w:r w:rsidR="00BF420E">
        <w:rPr>
          <w:rFonts w:eastAsiaTheme="minorEastAsia"/>
          <w:sz w:val="24"/>
          <w:szCs w:val="24"/>
        </w:rPr>
        <w:t>страницы</w:t>
      </w:r>
      <w:r w:rsidR="00BF6B93">
        <w:rPr>
          <w:rFonts w:eastAsiaTheme="minorEastAsia"/>
          <w:sz w:val="24"/>
          <w:szCs w:val="24"/>
        </w:rPr>
        <w:t xml:space="preserve"> на нас.</w:t>
      </w:r>
    </w:p>
    <w:p w:rsidR="006258E9" w:rsidRDefault="006258E9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 результате перемещения стороны СД возникает сила Лоренца, которая действует на заряды, расположенные в подвижном проводнике</w:t>
      </w:r>
      <w:r w:rsidR="00BF6B93">
        <w:rPr>
          <w:rFonts w:eastAsiaTheme="minorEastAsia"/>
          <w:sz w:val="24"/>
          <w:szCs w:val="24"/>
        </w:rPr>
        <w:t>. Определим направление действия силы Лоренца на положительные заряды при помощи правила левой руки.</w:t>
      </w:r>
    </w:p>
    <w:p w:rsidR="005872FC" w:rsidRDefault="00BF6B93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Для этого расположим ладонь левой руки так, что бы вектор магнитного поля</w:t>
      </w:r>
      <w:proofErr w:type="gramStart"/>
      <w:r>
        <w:rPr>
          <w:rFonts w:eastAsiaTheme="minorEastAsia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  <w:proofErr w:type="gramEnd"/>
          </m:e>
        </m:acc>
      </m:oMath>
      <w:r>
        <w:rPr>
          <w:rFonts w:eastAsiaTheme="minorEastAsia"/>
          <w:sz w:val="24"/>
          <w:szCs w:val="24"/>
        </w:rPr>
        <w:t xml:space="preserve"> был направлен в ладонь</w:t>
      </w:r>
      <w:r w:rsidR="00455CDF">
        <w:rPr>
          <w:rFonts w:eastAsiaTheme="minorEastAsia"/>
          <w:sz w:val="24"/>
          <w:szCs w:val="24"/>
        </w:rPr>
        <w:t xml:space="preserve">, а четыре пальца левой руки были направлены в направлении вектора скорости  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</m:acc>
      </m:oMath>
      <w:r w:rsidR="00455CDF">
        <w:rPr>
          <w:rFonts w:eastAsiaTheme="minorEastAsia"/>
          <w:sz w:val="24"/>
          <w:szCs w:val="24"/>
        </w:rPr>
        <w:t>.</w:t>
      </w:r>
      <w:r w:rsidR="001F08EC">
        <w:rPr>
          <w:rFonts w:eastAsiaTheme="minorEastAsia"/>
          <w:sz w:val="24"/>
          <w:szCs w:val="24"/>
        </w:rPr>
        <w:t xml:space="preserve"> Тогда большой палец покажет направление де</w:t>
      </w:r>
      <w:r w:rsidR="00DD5E67">
        <w:rPr>
          <w:rFonts w:eastAsiaTheme="minorEastAsia"/>
          <w:sz w:val="24"/>
          <w:szCs w:val="24"/>
        </w:rPr>
        <w:t>йствия силы Лоренца на положительный заряд</w:t>
      </w:r>
      <w:r w:rsidR="00F4088A">
        <w:rPr>
          <w:rFonts w:eastAsiaTheme="minorEastAsia"/>
          <w:sz w:val="24"/>
          <w:szCs w:val="24"/>
        </w:rPr>
        <w:t>. Правило левой руки показывает нам, что сила Лоренца направлена вниз, от точки</w:t>
      </w:r>
      <w:proofErr w:type="gramStart"/>
      <w:r w:rsidR="00F4088A">
        <w:rPr>
          <w:rFonts w:eastAsiaTheme="minorEastAsia"/>
          <w:sz w:val="24"/>
          <w:szCs w:val="24"/>
        </w:rPr>
        <w:t xml:space="preserve"> С</w:t>
      </w:r>
      <w:proofErr w:type="gramEnd"/>
      <w:r w:rsidR="00F4088A">
        <w:rPr>
          <w:rFonts w:eastAsiaTheme="minorEastAsia"/>
          <w:sz w:val="24"/>
          <w:szCs w:val="24"/>
        </w:rPr>
        <w:t xml:space="preserve"> к точке Д.</w:t>
      </w:r>
    </w:p>
    <w:p w:rsidR="002A4BE6" w:rsidRDefault="005872FC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Итак, в подвижном проводнике СД имеется поле сторонних сил. Будем называть электродвижущую силу, характеризующую это поле ЭДС индукции. Обозначим её буквой </w:t>
      </w:r>
      <w:r w:rsidR="002A4BE6">
        <w:rPr>
          <w:rFonts w:eastAsiaTheme="minorEastAsia"/>
          <w:sz w:val="24"/>
          <w:szCs w:val="24"/>
        </w:rPr>
        <w:t>Ԑ</w:t>
      </w:r>
      <w:r w:rsidR="002A4BE6">
        <w:rPr>
          <w:rFonts w:eastAsiaTheme="minorEastAsia"/>
          <w:sz w:val="24"/>
          <w:szCs w:val="24"/>
          <w:vertAlign w:val="subscript"/>
        </w:rPr>
        <w:t>и</w:t>
      </w:r>
      <w:r w:rsidR="002A4BE6">
        <w:rPr>
          <w:rFonts w:eastAsiaTheme="minorEastAsia"/>
          <w:sz w:val="24"/>
          <w:szCs w:val="24"/>
        </w:rPr>
        <w:t>.</w:t>
      </w:r>
    </w:p>
    <w:p w:rsidR="006262C3" w:rsidRDefault="005A2E37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Для дальнейших рассуждений необходимо выбрать направление обхода контура АБСД и направление нормали к поверхности, ограниченной контуром АБСД. </w:t>
      </w:r>
      <w:r w:rsidR="00E12ACA">
        <w:rPr>
          <w:rFonts w:eastAsiaTheme="minorEastAsia"/>
          <w:sz w:val="24"/>
          <w:szCs w:val="24"/>
        </w:rPr>
        <w:t>От выбора направления обхода контура зависит знак ЭДС индукции, а от выбора направления нормали зависит знак потока магнитной индукции.</w:t>
      </w:r>
      <w:r w:rsidR="006262C3" w:rsidRPr="006262C3">
        <w:rPr>
          <w:rFonts w:eastAsiaTheme="minorEastAsia"/>
          <w:sz w:val="24"/>
          <w:szCs w:val="24"/>
        </w:rPr>
        <w:t xml:space="preserve"> </w:t>
      </w:r>
      <w:r w:rsidR="006262C3">
        <w:rPr>
          <w:rFonts w:eastAsiaTheme="minorEastAsia"/>
          <w:sz w:val="24"/>
          <w:szCs w:val="24"/>
        </w:rPr>
        <w:t>Эти направления связывают между собой правилом буравчика.</w:t>
      </w:r>
    </w:p>
    <w:p w:rsidR="00CB3445" w:rsidRDefault="00E12ACA" w:rsidP="00CA4C92">
      <w:pPr>
        <w:spacing w:after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Следует заметить, что такой подход к выбору направления нормали и направления обхода связывает между собой знаки ЭДС индукции и магнитного потока. </w:t>
      </w:r>
      <w:r w:rsidR="005A2E37">
        <w:rPr>
          <w:rFonts w:eastAsiaTheme="minorEastAsia"/>
          <w:sz w:val="24"/>
          <w:szCs w:val="24"/>
        </w:rPr>
        <w:t xml:space="preserve"> </w:t>
      </w:r>
    </w:p>
    <w:p w:rsidR="0090286A" w:rsidRPr="0090286A" w:rsidRDefault="0090286A" w:rsidP="00CA4C92">
      <w:pPr>
        <w:spacing w:after="0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Будем обходить контур по часовой стрелке, как показывает вектор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l</m:t>
            </m:r>
          </m:e>
        </m:acc>
      </m:oMath>
      <w:r w:rsidRPr="0090286A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Тогда нормаль (вектор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</m:acc>
      </m:oMath>
      <w:r w:rsidRPr="0090286A">
        <w:rPr>
          <w:rFonts w:eastAsiaTheme="minorEastAsia"/>
          <w:sz w:val="24"/>
          <w:szCs w:val="24"/>
        </w:rPr>
        <w:t>) буд</w:t>
      </w:r>
      <w:proofErr w:type="spellStart"/>
      <w:r>
        <w:rPr>
          <w:rFonts w:eastAsiaTheme="minorEastAsia"/>
          <w:sz w:val="24"/>
          <w:szCs w:val="24"/>
        </w:rPr>
        <w:t>е</w:t>
      </w:r>
      <w:r w:rsidRPr="0090286A">
        <w:rPr>
          <w:rFonts w:eastAsiaTheme="minorEastAsia"/>
          <w:sz w:val="24"/>
          <w:szCs w:val="24"/>
        </w:rPr>
        <w:t>т</w:t>
      </w:r>
      <w:proofErr w:type="spellEnd"/>
      <w:r w:rsidRPr="0090286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направлена от нас, в глубину листа.</w:t>
      </w:r>
      <w:r w:rsidR="00BF420E">
        <w:rPr>
          <w:rFonts w:eastAsiaTheme="minorEastAsia"/>
          <w:sz w:val="24"/>
          <w:szCs w:val="24"/>
        </w:rPr>
        <w:t xml:space="preserve"> Кружочек с крестиком означает вектор, направленный от нас.</w:t>
      </w:r>
    </w:p>
    <w:p w:rsidR="002A4BE6" w:rsidRDefault="0064293D" w:rsidP="002A4BE6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="002A4BE6">
        <w:rPr>
          <w:rFonts w:eastAsiaTheme="minorEastAsia"/>
          <w:sz w:val="24"/>
          <w:szCs w:val="24"/>
        </w:rPr>
        <w:t>Докажем следующее утверждение.</w:t>
      </w:r>
    </w:p>
    <w:p w:rsidR="002A4BE6" w:rsidRDefault="002A4BE6" w:rsidP="002A4BE6">
      <w:pPr>
        <w:spacing w:after="0" w:line="240" w:lineRule="auto"/>
        <w:ind w:firstLine="709"/>
        <w:jc w:val="both"/>
        <w:rPr>
          <w:rFonts w:eastAsiaTheme="minorEastAsia"/>
          <w:b/>
          <w:i/>
          <w:sz w:val="24"/>
          <w:szCs w:val="24"/>
        </w:rPr>
      </w:pPr>
      <w:proofErr w:type="gramStart"/>
      <w:r>
        <w:rPr>
          <w:rFonts w:eastAsiaTheme="minorEastAsia"/>
          <w:b/>
          <w:i/>
          <w:sz w:val="24"/>
          <w:szCs w:val="24"/>
        </w:rPr>
        <w:t>ЭДС индукции (</w:t>
      </w:r>
      <w:r w:rsidRPr="00AF224E">
        <w:rPr>
          <w:rFonts w:eastAsiaTheme="minorEastAsia"/>
          <w:b/>
          <w:i/>
          <w:sz w:val="24"/>
          <w:szCs w:val="24"/>
        </w:rPr>
        <w:t>Ԑ</w:t>
      </w:r>
      <w:r w:rsidRPr="00AF224E">
        <w:rPr>
          <w:rFonts w:eastAsiaTheme="minorEastAsia"/>
          <w:b/>
          <w:i/>
          <w:sz w:val="24"/>
          <w:szCs w:val="24"/>
          <w:vertAlign w:val="subscript"/>
        </w:rPr>
        <w:t>и</w:t>
      </w:r>
      <w:r>
        <w:rPr>
          <w:rFonts w:eastAsiaTheme="minorEastAsia"/>
          <w:b/>
          <w:i/>
          <w:sz w:val="24"/>
          <w:szCs w:val="24"/>
        </w:rPr>
        <w:t>), возникающая в подвижной стороне рамки при её перемещении, равна скорости изменения магнитного потока через поверхность, ограниченную рамкой, взятой с обратным знаком:</w:t>
      </w:r>
      <w:proofErr w:type="gramEnd"/>
    </w:p>
    <w:p w:rsidR="002A4BE6" w:rsidRDefault="002A4BE6" w:rsidP="002A4BE6">
      <w:pPr>
        <w:spacing w:after="0" w:line="240" w:lineRule="auto"/>
        <w:ind w:firstLine="709"/>
        <w:jc w:val="center"/>
        <w:rPr>
          <w:rFonts w:eastAsiaTheme="minorEastAsia"/>
          <w:b/>
          <w:sz w:val="24"/>
          <w:szCs w:val="24"/>
        </w:rPr>
      </w:pPr>
      <w:r w:rsidRPr="00A52634">
        <w:rPr>
          <w:rFonts w:eastAsiaTheme="minorEastAsia"/>
          <w:b/>
          <w:sz w:val="24"/>
          <w:szCs w:val="24"/>
        </w:rPr>
        <w:t>Ԑ</w:t>
      </w:r>
      <w:r w:rsidRPr="00A52634">
        <w:rPr>
          <w:rFonts w:eastAsiaTheme="minorEastAsia"/>
          <w:b/>
          <w:sz w:val="24"/>
          <w:szCs w:val="24"/>
          <w:vertAlign w:val="subscript"/>
        </w:rPr>
        <w:t>и</w:t>
      </w:r>
      <w:r w:rsidRPr="00A52634">
        <w:rPr>
          <w:rFonts w:eastAsiaTheme="minorEastAsia"/>
          <w:b/>
          <w:sz w:val="24"/>
          <w:szCs w:val="24"/>
        </w:rPr>
        <w:t xml:space="preserve"> =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∆Φ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  <w:r w:rsidRPr="000015A6">
        <w:rPr>
          <w:rFonts w:eastAsiaTheme="minorEastAsia"/>
          <w:b/>
          <w:sz w:val="24"/>
          <w:szCs w:val="24"/>
        </w:rPr>
        <w:t>.</w:t>
      </w:r>
    </w:p>
    <w:p w:rsidR="005C10F5" w:rsidRDefault="005C10F5" w:rsidP="005C10F5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Доказательство:</w:t>
      </w:r>
    </w:p>
    <w:p w:rsidR="00817613" w:rsidRPr="00DC6F48" w:rsidRDefault="00526A07" w:rsidP="005C10F5">
      <w:pPr>
        <w:spacing w:after="0" w:line="240" w:lineRule="auto"/>
        <w:ind w:firstLine="709"/>
        <w:jc w:val="center"/>
        <w:rPr>
          <w:rFonts w:eastAsiaTheme="minorEastAsia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Ԑ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и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=Е</m:t>
        </m:r>
      </m:oMath>
      <w:r w:rsidR="005C10F5" w:rsidRPr="009611DC">
        <w:rPr>
          <w:rFonts w:eastAsiaTheme="minorEastAsia"/>
          <w:i/>
          <w:sz w:val="24"/>
          <w:szCs w:val="24"/>
          <w:vertAlign w:val="subscript"/>
        </w:rPr>
        <w:t>ст</w:t>
      </w:r>
      <m:oMath>
        <m:r>
          <w:rPr>
            <w:rFonts w:ascii="Cambria Math" w:eastAsiaTheme="minorEastAsia" w:hAnsi="Cambria Math"/>
            <w:sz w:val="24"/>
            <w:szCs w:val="24"/>
            <w:vertAlign w:val="subscript"/>
          </w:rPr>
          <m:t>∙a=</m:t>
        </m:r>
      </m:oMath>
      <w:r w:rsidR="005C10F5" w:rsidRPr="009611DC">
        <w:rPr>
          <w:rFonts w:eastAsiaTheme="minorEastAsia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л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е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∙a=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w:proofErr w:type="gramStart"/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е</m:t>
                </m:r>
                <w:proofErr w:type="gramEnd"/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∙a=B∙V∙a=B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∙a=-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∙∆S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∆Φ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∆t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DC6F48" w:rsidRDefault="00DC6F48" w:rsidP="00C36761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первого знака равенства запись осуществлена на том основании, что и разность потенциалов и ЭДС индукции при перемещении в однородном электрическом поле вдоль силовых линий по модулю равны произведению абсолютных величин напряжённости поля и перемещения.</w:t>
      </w:r>
      <w:r w:rsidR="0044562B">
        <w:rPr>
          <w:rFonts w:eastAsiaTheme="minorEastAsia" w:cs="Times New Roman"/>
          <w:sz w:val="24"/>
          <w:szCs w:val="24"/>
        </w:rPr>
        <w:t xml:space="preserve"> </w:t>
      </w:r>
    </w:p>
    <w:p w:rsidR="0044562B" w:rsidRPr="0039472B" w:rsidRDefault="0044562B" w:rsidP="00C36761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Так как направление силы Лоренца совпадает с выбранным нами направлением обхода контура, то выражение после первого знака равенства положительно. В противном случае в этом месте следует ставить знак "минус</w:t>
      </w:r>
      <w:r w:rsidR="00C36761">
        <w:rPr>
          <w:rFonts w:eastAsiaTheme="minorEastAsia" w:cs="Times New Roman"/>
          <w:sz w:val="24"/>
          <w:szCs w:val="24"/>
        </w:rPr>
        <w:t>".</w:t>
      </w:r>
    </w:p>
    <w:p w:rsidR="00DC6F48" w:rsidRDefault="00DC6F48" w:rsidP="00C36761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второго знака равенства запись осуществлена на том основании, что в данном случае модуль напряжённости стороннего поля равен отношению модуля силы Лоренца, действующей на заряд электрона, к модулю заряда электрона.</w:t>
      </w:r>
    </w:p>
    <w:p w:rsidR="00DC6F48" w:rsidRDefault="00DC6F48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третьего знака равенства запись осуществлена на том основании, что модуль силы Лоренца равен произведению модулей заряда электрона, скорости перемещения ко</w:t>
      </w:r>
      <w:r w:rsidR="00B83DDC">
        <w:rPr>
          <w:rFonts w:eastAsiaTheme="minorEastAsia" w:cs="Times New Roman"/>
          <w:sz w:val="24"/>
          <w:szCs w:val="24"/>
        </w:rPr>
        <w:t>нтура</w:t>
      </w:r>
      <w:r>
        <w:rPr>
          <w:rFonts w:eastAsiaTheme="minorEastAsia" w:cs="Times New Roman"/>
          <w:sz w:val="24"/>
          <w:szCs w:val="24"/>
        </w:rPr>
        <w:t xml:space="preserve"> и </w:t>
      </w:r>
      <w:r w:rsidRPr="00DC6F48">
        <w:rPr>
          <w:rFonts w:eastAsiaTheme="minorEastAsia" w:cs="Times New Roman"/>
          <w:sz w:val="24"/>
          <w:szCs w:val="24"/>
        </w:rPr>
        <w:t xml:space="preserve">вектора </w:t>
      </w:r>
      <w:r>
        <w:rPr>
          <w:rFonts w:eastAsiaTheme="minorEastAsia" w:cs="Times New Roman"/>
          <w:sz w:val="24"/>
          <w:szCs w:val="24"/>
        </w:rPr>
        <w:t xml:space="preserve">магнитной индукции. </w:t>
      </w:r>
    </w:p>
    <w:p w:rsidR="00182056" w:rsidRDefault="00182056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четвёртого и пятого знаков равенства преобразования предельно просты и в пояснениях не нуждаются.</w:t>
      </w:r>
    </w:p>
    <w:p w:rsidR="00182056" w:rsidRDefault="0039472B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шестого знака равенства заменили модуль вектора магнитной индукции на проекцию вектора на нормаль. А так как в данном случае эта проекция отрицательна, то в следующей записи появился знак минус.</w:t>
      </w:r>
    </w:p>
    <w:p w:rsidR="0039472B" w:rsidRDefault="0039472B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седьмого знака равенства запись произведена на основании определения потока магнитной индукции.</w:t>
      </w:r>
    </w:p>
    <w:p w:rsidR="006F385F" w:rsidRDefault="006F385F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Итак, мы доказали, что ЭДС индукции</w:t>
      </w:r>
      <w:r w:rsidR="00B83DDC">
        <w:rPr>
          <w:rFonts w:eastAsiaTheme="minorEastAsia" w:cs="Times New Roman"/>
          <w:sz w:val="24"/>
          <w:szCs w:val="24"/>
        </w:rPr>
        <w:t xml:space="preserve"> в приведённом примере</w:t>
      </w:r>
      <w:r w:rsidR="00817695">
        <w:rPr>
          <w:rFonts w:eastAsiaTheme="minorEastAsia" w:cs="Times New Roman"/>
          <w:sz w:val="24"/>
          <w:szCs w:val="24"/>
        </w:rPr>
        <w:t xml:space="preserve"> </w:t>
      </w:r>
      <w:proofErr w:type="gramStart"/>
      <w:r>
        <w:rPr>
          <w:rFonts w:eastAsiaTheme="minorEastAsia" w:cs="Times New Roman"/>
          <w:sz w:val="24"/>
          <w:szCs w:val="24"/>
        </w:rPr>
        <w:t>равна</w:t>
      </w:r>
      <w:proofErr w:type="gramEnd"/>
      <w:r>
        <w:rPr>
          <w:rFonts w:eastAsiaTheme="minorEastAsia" w:cs="Times New Roman"/>
          <w:sz w:val="24"/>
          <w:szCs w:val="24"/>
        </w:rPr>
        <w:t xml:space="preserve"> скорости изменения потока индукции, взятой с обратным знаком.</w:t>
      </w:r>
    </w:p>
    <w:p w:rsidR="006F0D2B" w:rsidRDefault="006F0D2B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</w:p>
    <w:p w:rsidR="006F385F" w:rsidRDefault="006F385F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Давайте пофилософствуем.</w:t>
      </w:r>
    </w:p>
    <w:p w:rsidR="006F385F" w:rsidRDefault="006F385F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На поверхности воды дв</w:t>
      </w:r>
      <w:r w:rsidR="00BD3CB8">
        <w:rPr>
          <w:rFonts w:eastAsiaTheme="minorEastAsia" w:cs="Times New Roman"/>
          <w:sz w:val="24"/>
          <w:szCs w:val="24"/>
        </w:rPr>
        <w:t>а судна.</w:t>
      </w:r>
      <w:r>
        <w:rPr>
          <w:rFonts w:eastAsiaTheme="minorEastAsia" w:cs="Times New Roman"/>
          <w:sz w:val="24"/>
          <w:szCs w:val="24"/>
        </w:rPr>
        <w:t xml:space="preserve"> Мы знаем, что</w:t>
      </w:r>
      <w:r w:rsidR="00BD3CB8">
        <w:rPr>
          <w:rFonts w:eastAsiaTheme="minorEastAsia" w:cs="Times New Roman"/>
          <w:sz w:val="24"/>
          <w:szCs w:val="24"/>
        </w:rPr>
        <w:t xml:space="preserve"> выполняется закон всемирного тяготения, в соответствии с которым суда притягиваются друг к другу. Но гравитационные силы в этом случае чрезвычайно малы и неощутимы. Давайте спросим себя, а можем ли мы смоделировать такое же явление, как и закон всемирного тяготения, но только добиться того, чтобы силы притяжения были ощутимы?</w:t>
      </w:r>
    </w:p>
    <w:p w:rsidR="00BD3CB8" w:rsidRDefault="00BD3CB8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Кто-то скажет, что это бред. Но, извините, я скажу, что можем.</w:t>
      </w:r>
    </w:p>
    <w:p w:rsidR="00BD3CB8" w:rsidRDefault="00BD3CB8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Давайте сформулируем новый закон всемирного тяготения. Для этого подберём гравитационную постоянную </w:t>
      </w:r>
      <w:proofErr w:type="gramStart"/>
      <w:r>
        <w:rPr>
          <w:rFonts w:eastAsiaTheme="minorEastAsia" w:cs="Times New Roman"/>
          <w:sz w:val="24"/>
          <w:szCs w:val="24"/>
        </w:rPr>
        <w:t>такую</w:t>
      </w:r>
      <w:proofErr w:type="gramEnd"/>
      <w:r>
        <w:rPr>
          <w:rFonts w:eastAsiaTheme="minorEastAsia" w:cs="Times New Roman"/>
          <w:sz w:val="24"/>
          <w:szCs w:val="24"/>
        </w:rPr>
        <w:t xml:space="preserve"> чтобы сил </w:t>
      </w:r>
      <w:r w:rsidR="006F0D2B">
        <w:rPr>
          <w:rFonts w:eastAsiaTheme="minorEastAsia" w:cs="Times New Roman"/>
          <w:sz w:val="24"/>
          <w:szCs w:val="24"/>
        </w:rPr>
        <w:t>взаимного тяготения судов стали такими, какими мы захотим. Составим таблицу зависимости этих сил от расстояния между судами, соответствующую нашему закону.</w:t>
      </w:r>
    </w:p>
    <w:p w:rsidR="006F385F" w:rsidRDefault="00BF2B32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А теперь берём два буксира, два троса и два динамометра. Даём указание командам буксиров при помощи тросов и динамометров создать усилия, приложенные к судам, соответствующие нашему закону.</w:t>
      </w:r>
    </w:p>
    <w:p w:rsidR="00BF2B32" w:rsidRDefault="00BF2B32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lastRenderedPageBreak/>
        <w:t xml:space="preserve">Улыбаетесь? А </w:t>
      </w:r>
      <w:proofErr w:type="gramStart"/>
      <w:r>
        <w:rPr>
          <w:rFonts w:eastAsiaTheme="minorEastAsia" w:cs="Times New Roman"/>
          <w:sz w:val="24"/>
          <w:szCs w:val="24"/>
        </w:rPr>
        <w:t>может быть сердитесь</w:t>
      </w:r>
      <w:proofErr w:type="gramEnd"/>
      <w:r>
        <w:rPr>
          <w:rFonts w:eastAsiaTheme="minorEastAsia" w:cs="Times New Roman"/>
          <w:sz w:val="24"/>
          <w:szCs w:val="24"/>
        </w:rPr>
        <w:t>? Тогда объясните мне устройство реального механизма, осуществляющего реальный закон всемирного тяготения. Не мож</w:t>
      </w:r>
      <w:r w:rsidR="00C741D0">
        <w:rPr>
          <w:rFonts w:eastAsiaTheme="minorEastAsia" w:cs="Times New Roman"/>
          <w:sz w:val="24"/>
          <w:szCs w:val="24"/>
        </w:rPr>
        <w:t>е</w:t>
      </w:r>
      <w:r>
        <w:rPr>
          <w:rFonts w:eastAsiaTheme="minorEastAsia" w:cs="Times New Roman"/>
          <w:sz w:val="24"/>
          <w:szCs w:val="24"/>
        </w:rPr>
        <w:t xml:space="preserve">те? Тогда не улыбайтесь и не сердитесь. </w:t>
      </w:r>
    </w:p>
    <w:p w:rsidR="00BF2B32" w:rsidRDefault="00BF2B32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Мы знаем, что закон всемирного тяготения действует. И больше о нём ничего не знаем.</w:t>
      </w:r>
    </w:p>
    <w:p w:rsidR="00BF2B32" w:rsidRDefault="00BF2B32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Так же и закон Кулона. Для нас это экспери</w:t>
      </w:r>
      <w:r w:rsidR="00202461">
        <w:rPr>
          <w:rFonts w:eastAsiaTheme="minorEastAsia" w:cs="Times New Roman"/>
          <w:sz w:val="24"/>
          <w:szCs w:val="24"/>
        </w:rPr>
        <w:t>ментально установленный факт. Е</w:t>
      </w:r>
      <w:r>
        <w:rPr>
          <w:rFonts w:eastAsiaTheme="minorEastAsia" w:cs="Times New Roman"/>
          <w:sz w:val="24"/>
          <w:szCs w:val="24"/>
        </w:rPr>
        <w:t>динственно</w:t>
      </w:r>
      <w:r w:rsidR="00202461">
        <w:rPr>
          <w:rFonts w:eastAsiaTheme="minorEastAsia" w:cs="Times New Roman"/>
          <w:sz w:val="24"/>
          <w:szCs w:val="24"/>
        </w:rPr>
        <w:t xml:space="preserve"> установлено, что материально</w:t>
      </w:r>
      <w:r w:rsidR="003B18B6">
        <w:rPr>
          <w:rFonts w:eastAsiaTheme="minorEastAsia" w:cs="Times New Roman"/>
          <w:sz w:val="24"/>
          <w:szCs w:val="24"/>
        </w:rPr>
        <w:t xml:space="preserve"> существуют </w:t>
      </w:r>
      <w:r w:rsidR="00202461">
        <w:rPr>
          <w:rFonts w:eastAsiaTheme="minorEastAsia" w:cs="Times New Roman"/>
          <w:sz w:val="24"/>
          <w:szCs w:val="24"/>
        </w:rPr>
        <w:t xml:space="preserve"> гравитационное, электрическое и магнитное поля.</w:t>
      </w:r>
      <w:r>
        <w:rPr>
          <w:rFonts w:eastAsiaTheme="minorEastAsia" w:cs="Times New Roman"/>
          <w:sz w:val="24"/>
          <w:szCs w:val="24"/>
        </w:rPr>
        <w:t xml:space="preserve"> </w:t>
      </w:r>
      <w:r w:rsidR="00C741D0">
        <w:rPr>
          <w:rFonts w:eastAsiaTheme="minorEastAsia" w:cs="Times New Roman"/>
          <w:sz w:val="24"/>
          <w:szCs w:val="24"/>
        </w:rPr>
        <w:t>Но механизм, приводящий в действие закон тяготения и закон Кулона, остаётся для нас тайной.</w:t>
      </w:r>
    </w:p>
    <w:p w:rsidR="0024097E" w:rsidRDefault="00C741D0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На этом проблемы взаимодействия масс зарядов и полей не исчерпываются. Мы ещё не толковали о силе Лоренца. </w:t>
      </w:r>
      <w:r w:rsidR="00AE02DE">
        <w:rPr>
          <w:rFonts w:eastAsiaTheme="minorEastAsia" w:cs="Times New Roman"/>
          <w:sz w:val="24"/>
          <w:szCs w:val="24"/>
        </w:rPr>
        <w:t xml:space="preserve">Чтобы действовала сила Лоренца, необходимо устройство, котороё определяет количество электричества, магнитную индукцию, скорость перемещения заряда. По этим данным надо определить величину и направление силы Лоренца и воспроизвести её. </w:t>
      </w:r>
    </w:p>
    <w:p w:rsidR="00C741D0" w:rsidRDefault="00EF1722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Не будем ломать голову, как смоделировать силу Лоренца. Однако </w:t>
      </w:r>
      <w:proofErr w:type="gramStart"/>
      <w:r>
        <w:rPr>
          <w:rFonts w:eastAsiaTheme="minorEastAsia" w:cs="Times New Roman"/>
          <w:sz w:val="24"/>
          <w:szCs w:val="24"/>
        </w:rPr>
        <w:t>задумаемся над тем как эта сила возникает</w:t>
      </w:r>
      <w:proofErr w:type="gramEnd"/>
      <w:r>
        <w:rPr>
          <w:rFonts w:eastAsiaTheme="minorEastAsia" w:cs="Times New Roman"/>
          <w:sz w:val="24"/>
          <w:szCs w:val="24"/>
        </w:rPr>
        <w:t xml:space="preserve"> реально. То ли электрон сам исследует обстановку и маневрирует согласно закону Лоренца?</w:t>
      </w:r>
      <w:r w:rsidR="00AE02DE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>То ли исполнителем закона Лоренца является само магнитное поле? То л</w:t>
      </w:r>
      <w:r w:rsidR="0024097E">
        <w:rPr>
          <w:rFonts w:eastAsiaTheme="minorEastAsia" w:cs="Times New Roman"/>
          <w:sz w:val="24"/>
          <w:szCs w:val="24"/>
        </w:rPr>
        <w:t>и</w:t>
      </w:r>
      <w:r>
        <w:rPr>
          <w:rFonts w:eastAsiaTheme="minorEastAsia" w:cs="Times New Roman"/>
          <w:sz w:val="24"/>
          <w:szCs w:val="24"/>
        </w:rPr>
        <w:t xml:space="preserve"> существует нек</w:t>
      </w:r>
      <w:r w:rsidR="0024097E">
        <w:rPr>
          <w:rFonts w:eastAsiaTheme="minorEastAsia" w:cs="Times New Roman"/>
          <w:sz w:val="24"/>
          <w:szCs w:val="24"/>
        </w:rPr>
        <w:t>ая третья субстанция, отвечающая за исполнение закона Лоренца?</w:t>
      </w:r>
    </w:p>
    <w:p w:rsidR="00B32DD9" w:rsidRDefault="0024097E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Эт</w:t>
      </w:r>
      <w:r w:rsidR="00DE6465">
        <w:rPr>
          <w:rFonts w:eastAsiaTheme="minorEastAsia" w:cs="Times New Roman"/>
          <w:sz w:val="24"/>
          <w:szCs w:val="24"/>
        </w:rPr>
        <w:t>и вопросы остаются без ответа. Но</w:t>
      </w:r>
      <w:r>
        <w:rPr>
          <w:rFonts w:eastAsiaTheme="minorEastAsia" w:cs="Times New Roman"/>
          <w:sz w:val="24"/>
          <w:szCs w:val="24"/>
        </w:rPr>
        <w:t xml:space="preserve"> на этом вопросы не заканчиваются.</w:t>
      </w:r>
    </w:p>
    <w:p w:rsidR="0024097E" w:rsidRDefault="0024097E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Закон Фарадея. В магнитном поле любой конфигурации располагается замкнутый проводящий контур. Границы контура перемещаются, как только им заблагорассудится. В контуре возникает ЭДС индукции. Для этого кто-то обязан рассчитать величину магнитного потока через поверхность ограниченную контуром, определить скорость изменения магнитного</w:t>
      </w:r>
      <w:r w:rsidR="007D4085">
        <w:rPr>
          <w:rFonts w:eastAsiaTheme="minorEastAsia" w:cs="Times New Roman"/>
          <w:sz w:val="24"/>
          <w:szCs w:val="24"/>
        </w:rPr>
        <w:t xml:space="preserve"> потока и воссоздать сторонние силы, необходимые для того, чтобы закон Фарадея был исполнен.</w:t>
      </w:r>
    </w:p>
    <w:p w:rsidR="007D4085" w:rsidRDefault="007D4085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С ума можно сойти! Но закон магнитной индукции существует и более того, выполняется. И самое главное мы можем объяснить его. И это объяснение</w:t>
      </w:r>
      <w:r w:rsidR="009A7682">
        <w:rPr>
          <w:rFonts w:eastAsiaTheme="minorEastAsia" w:cs="Times New Roman"/>
          <w:sz w:val="24"/>
          <w:szCs w:val="24"/>
        </w:rPr>
        <w:t xml:space="preserve"> уже</w:t>
      </w:r>
      <w:r>
        <w:rPr>
          <w:rFonts w:eastAsiaTheme="minorEastAsia" w:cs="Times New Roman"/>
          <w:sz w:val="24"/>
          <w:szCs w:val="24"/>
        </w:rPr>
        <w:t xml:space="preserve"> промелькнуло перед нами, но мы его не заметили.</w:t>
      </w:r>
    </w:p>
    <w:p w:rsidR="00523AAF" w:rsidRDefault="00523AAF" w:rsidP="00DC6F48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При выводе формулы Фарадея</w:t>
      </w:r>
      <w:r w:rsidR="00817695">
        <w:rPr>
          <w:rFonts w:eastAsiaTheme="minorEastAsia" w:cs="Times New Roman"/>
          <w:sz w:val="24"/>
          <w:szCs w:val="24"/>
        </w:rPr>
        <w:t xml:space="preserve"> используется</w:t>
      </w:r>
      <w:r>
        <w:rPr>
          <w:rFonts w:eastAsiaTheme="minorEastAsia" w:cs="Times New Roman"/>
          <w:sz w:val="24"/>
          <w:szCs w:val="24"/>
        </w:rPr>
        <w:t xml:space="preserve"> выражение:</w:t>
      </w:r>
    </w:p>
    <w:p w:rsidR="00523AAF" w:rsidRPr="009C6034" w:rsidRDefault="00523AAF" w:rsidP="00523AAF">
      <w:pPr>
        <w:spacing w:after="0" w:line="240" w:lineRule="auto"/>
        <w:ind w:firstLine="709"/>
        <w:jc w:val="center"/>
        <w:rPr>
          <w:rFonts w:eastAsiaTheme="minorEastAsia" w:cs="Times New Roman"/>
          <w:i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Ԑ</w:t>
      </w:r>
      <w:r>
        <w:rPr>
          <w:rFonts w:eastAsiaTheme="minorEastAsia" w:cs="Times New Roman"/>
          <w:sz w:val="24"/>
          <w:szCs w:val="24"/>
          <w:vertAlign w:val="subscript"/>
        </w:rPr>
        <w:t>и</w:t>
      </w:r>
      <w:r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=BVa. </m:t>
        </m:r>
      </m:oMath>
    </w:p>
    <w:p w:rsidR="00D911B3" w:rsidRDefault="00523AAF" w:rsidP="00D911B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про</w:t>
      </w:r>
      <w:r w:rsidR="00817695">
        <w:rPr>
          <w:sz w:val="24"/>
          <w:szCs w:val="24"/>
        </w:rPr>
        <w:t>ш</w:t>
      </w:r>
      <w:r>
        <w:rPr>
          <w:sz w:val="24"/>
          <w:szCs w:val="24"/>
        </w:rPr>
        <w:t xml:space="preserve">ли мимо </w:t>
      </w:r>
      <w:r w:rsidR="00BD677C">
        <w:rPr>
          <w:sz w:val="24"/>
          <w:szCs w:val="24"/>
        </w:rPr>
        <w:t>него и</w:t>
      </w:r>
      <w:r>
        <w:rPr>
          <w:sz w:val="24"/>
          <w:szCs w:val="24"/>
        </w:rPr>
        <w:t xml:space="preserve"> не обратили на него</w:t>
      </w:r>
      <w:r w:rsidR="00BD677C">
        <w:rPr>
          <w:sz w:val="24"/>
          <w:szCs w:val="24"/>
        </w:rPr>
        <w:t xml:space="preserve"> никакого</w:t>
      </w:r>
      <w:r>
        <w:rPr>
          <w:sz w:val="24"/>
          <w:szCs w:val="24"/>
        </w:rPr>
        <w:t xml:space="preserve"> внимани</w:t>
      </w:r>
      <w:r w:rsidR="00BD677C">
        <w:rPr>
          <w:sz w:val="24"/>
          <w:szCs w:val="24"/>
        </w:rPr>
        <w:t>я</w:t>
      </w:r>
      <w:r>
        <w:rPr>
          <w:sz w:val="24"/>
          <w:szCs w:val="24"/>
        </w:rPr>
        <w:t>. А следовало бы. Полученн</w:t>
      </w:r>
      <w:r w:rsidR="00BD677C">
        <w:rPr>
          <w:sz w:val="24"/>
          <w:szCs w:val="24"/>
        </w:rPr>
        <w:t>ая формула</w:t>
      </w:r>
      <w:r>
        <w:rPr>
          <w:sz w:val="24"/>
          <w:szCs w:val="24"/>
        </w:rPr>
        <w:t xml:space="preserve"> отражает очень важное явление, о котором в учебнике</w:t>
      </w:r>
      <w:r w:rsidR="00D911B3">
        <w:rPr>
          <w:sz w:val="24"/>
          <w:szCs w:val="24"/>
        </w:rPr>
        <w:t xml:space="preserve"> Г. Я. Мякишева</w:t>
      </w:r>
      <w:r>
        <w:rPr>
          <w:sz w:val="24"/>
          <w:szCs w:val="24"/>
        </w:rPr>
        <w:t xml:space="preserve"> говорится</w:t>
      </w:r>
      <w:r w:rsidR="00D911B3">
        <w:rPr>
          <w:sz w:val="24"/>
          <w:szCs w:val="24"/>
        </w:rPr>
        <w:t xml:space="preserve"> только после того, как сформулирован закон магнитной индукции</w:t>
      </w:r>
      <w:r>
        <w:rPr>
          <w:sz w:val="24"/>
          <w:szCs w:val="24"/>
        </w:rPr>
        <w:t>.</w:t>
      </w:r>
      <w:r w:rsidR="00D911B3">
        <w:rPr>
          <w:sz w:val="24"/>
          <w:szCs w:val="24"/>
        </w:rPr>
        <w:t xml:space="preserve"> </w:t>
      </w:r>
      <w:r w:rsidR="00CC30FD">
        <w:rPr>
          <w:sz w:val="24"/>
          <w:szCs w:val="24"/>
        </w:rPr>
        <w:t>Сформулируем закон, содержащийся в этой формуле.</w:t>
      </w:r>
    </w:p>
    <w:p w:rsidR="00D473B4" w:rsidRDefault="00D473B4" w:rsidP="00D911B3">
      <w:pPr>
        <w:spacing w:after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Пусть</w:t>
      </w:r>
      <w:r w:rsidR="00FB3615">
        <w:rPr>
          <w:b/>
          <w:i/>
          <w:sz w:val="24"/>
          <w:szCs w:val="24"/>
        </w:rPr>
        <w:t xml:space="preserve"> проводник </w:t>
      </w:r>
      <w:proofErr w:type="gramStart"/>
      <w:r w:rsidR="00FB3615">
        <w:rPr>
          <w:b/>
          <w:i/>
          <w:sz w:val="24"/>
          <w:szCs w:val="24"/>
        </w:rPr>
        <w:t>длиной</w:t>
      </w:r>
      <w:proofErr w:type="gramEnd"/>
      <w:r w:rsidR="00FB3615">
        <w:rPr>
          <w:b/>
          <w:i/>
          <w:sz w:val="24"/>
          <w:szCs w:val="24"/>
        </w:rPr>
        <w:t xml:space="preserve"> а расположен в магнитном поле</w:t>
      </w:r>
      <w:r>
        <w:rPr>
          <w:b/>
          <w:i/>
          <w:sz w:val="24"/>
          <w:szCs w:val="24"/>
        </w:rPr>
        <w:t xml:space="preserve"> перпендикулярно его силовым линиям. Пусть</w:t>
      </w:r>
      <w:r w:rsidR="00FB3615">
        <w:rPr>
          <w:b/>
          <w:i/>
          <w:sz w:val="24"/>
          <w:szCs w:val="24"/>
        </w:rPr>
        <w:t xml:space="preserve"> модуль магнитной индукции </w:t>
      </w:r>
      <w:r>
        <w:rPr>
          <w:b/>
          <w:i/>
          <w:sz w:val="24"/>
          <w:szCs w:val="24"/>
        </w:rPr>
        <w:t xml:space="preserve">поля </w:t>
      </w:r>
      <w:r w:rsidR="00FB3615">
        <w:rPr>
          <w:b/>
          <w:i/>
          <w:sz w:val="24"/>
          <w:szCs w:val="24"/>
        </w:rPr>
        <w:t xml:space="preserve"> </w:t>
      </w:r>
      <w:proofErr w:type="gramStart"/>
      <w:r w:rsidR="00FB3615">
        <w:rPr>
          <w:b/>
          <w:i/>
          <w:sz w:val="24"/>
          <w:szCs w:val="24"/>
        </w:rPr>
        <w:t xml:space="preserve">равняется </w:t>
      </w:r>
      <w:r>
        <w:rPr>
          <w:b/>
          <w:i/>
          <w:sz w:val="24"/>
          <w:szCs w:val="24"/>
        </w:rPr>
        <w:t>В. Пусть проводник перемещается</w:t>
      </w:r>
      <w:proofErr w:type="gramEnd"/>
      <w:r>
        <w:rPr>
          <w:b/>
          <w:i/>
          <w:sz w:val="24"/>
          <w:szCs w:val="24"/>
        </w:rPr>
        <w:t xml:space="preserve"> в пространстве со скоростью </w:t>
      </w:r>
      <w:r>
        <w:rPr>
          <w:b/>
          <w:i/>
          <w:sz w:val="24"/>
          <w:szCs w:val="24"/>
          <w:lang w:val="en-US"/>
        </w:rPr>
        <w:t>V</w:t>
      </w:r>
      <w:r>
        <w:rPr>
          <w:b/>
          <w:i/>
          <w:sz w:val="24"/>
          <w:szCs w:val="24"/>
        </w:rPr>
        <w:t>, перпендикулярной проводнику и силовым линиям магнитного поля. Тогда на концах проводника возникает ЭДС</w:t>
      </w:r>
      <w:r w:rsidR="00007F7C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равная</w:t>
      </w:r>
      <w:proofErr w:type="gramEnd"/>
      <w:r>
        <w:rPr>
          <w:b/>
          <w:i/>
          <w:sz w:val="24"/>
          <w:szCs w:val="24"/>
        </w:rPr>
        <w:t xml:space="preserve"> произведению модуля магнитной индукции, скорости проводника и длины проводника.</w:t>
      </w:r>
    </w:p>
    <w:p w:rsidR="00007F7C" w:rsidRDefault="00007F7C" w:rsidP="00D911B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Именно данный закон (вытекающий из закона Лоренца) и лежит в основе закона электромагнитной индукции. А то, что позже из этого выражения получается скорость изменения магнитного потока, это забавный физико-математический </w:t>
      </w:r>
      <w:r w:rsidR="009A7682">
        <w:rPr>
          <w:sz w:val="24"/>
          <w:szCs w:val="24"/>
        </w:rPr>
        <w:t>фок</w:t>
      </w:r>
      <w:r>
        <w:rPr>
          <w:sz w:val="24"/>
          <w:szCs w:val="24"/>
        </w:rPr>
        <w:t>ус, дающий удобную возможность вычислить ЭДС индукции.</w:t>
      </w:r>
    </w:p>
    <w:p w:rsidR="009C6034" w:rsidRDefault="009C6034" w:rsidP="00D911B3">
      <w:pPr>
        <w:spacing w:after="0"/>
        <w:ind w:firstLine="709"/>
        <w:jc w:val="both"/>
        <w:rPr>
          <w:sz w:val="24"/>
          <w:szCs w:val="24"/>
        </w:rPr>
      </w:pPr>
    </w:p>
    <w:p w:rsidR="00BB4108" w:rsidRDefault="00BB4108" w:rsidP="00D911B3">
      <w:pPr>
        <w:spacing w:after="0"/>
        <w:ind w:firstLine="709"/>
        <w:jc w:val="both"/>
        <w:rPr>
          <w:sz w:val="24"/>
          <w:szCs w:val="24"/>
        </w:rPr>
      </w:pPr>
    </w:p>
    <w:p w:rsidR="00BB4108" w:rsidRDefault="00BB4108" w:rsidP="00D911B3">
      <w:pPr>
        <w:spacing w:after="0"/>
        <w:ind w:firstLine="709"/>
        <w:jc w:val="both"/>
        <w:rPr>
          <w:sz w:val="24"/>
          <w:szCs w:val="24"/>
        </w:rPr>
      </w:pPr>
    </w:p>
    <w:p w:rsidR="0024773D" w:rsidRDefault="0024773D" w:rsidP="0024773D">
      <w:pPr>
        <w:spacing w:after="0"/>
        <w:ind w:firstLine="709"/>
        <w:jc w:val="both"/>
        <w:rPr>
          <w:b/>
        </w:rPr>
      </w:pPr>
      <w:r>
        <w:rPr>
          <w:b/>
        </w:rPr>
        <w:t>ЭДС индукции в кольце, которое перемещается в магнитном поле, создаваемом постоянным магнитом.</w:t>
      </w:r>
    </w:p>
    <w:p w:rsidR="009C6034" w:rsidRPr="00F026B5" w:rsidRDefault="009C6034" w:rsidP="009C6034">
      <w:pPr>
        <w:spacing w:after="0"/>
        <w:ind w:firstLine="709"/>
        <w:jc w:val="center"/>
        <w:rPr>
          <w:b/>
        </w:rPr>
      </w:pPr>
    </w:p>
    <w:p w:rsidR="009C6034" w:rsidRPr="00030658" w:rsidRDefault="00526A07" w:rsidP="009C6034">
      <w:pPr>
        <w:spacing w:after="0"/>
        <w:ind w:firstLine="709"/>
        <w:rPr>
          <w:b/>
          <w:i/>
        </w:rPr>
      </w:pPr>
      <w:r w:rsidRPr="00526A07">
        <w:rPr>
          <w:noProof/>
          <w:lang w:eastAsia="ru-RU"/>
        </w:rPr>
        <w:pict>
          <v:shape id="_x0000_s1115" type="#_x0000_t32" style="position:absolute;left:0;text-align:left;margin-left:232.8pt;margin-top:5.55pt;width:0;height:43.65pt;flip:y;z-index:251719680" o:connectortype="straight">
            <v:stroke endarrow="block"/>
          </v:shape>
        </w:pict>
      </w: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                            </m:t>
        </m:r>
        <m:r>
          <m:rPr>
            <m:sty m:val="bi"/>
          </m:rPr>
          <w:rPr>
            <w:rFonts w:ascii="Cambria Math" w:hAnsi="Cambria Math"/>
          </w:rPr>
          <m:t xml:space="preserve">   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</m:acc>
      </m:oMath>
    </w:p>
    <w:p w:rsidR="009C6034" w:rsidRPr="00030658" w:rsidRDefault="00526A07" w:rsidP="009C6034">
      <w:pPr>
        <w:spacing w:after="0"/>
        <w:ind w:firstLine="709"/>
        <w:rPr>
          <w:b/>
        </w:rPr>
      </w:pPr>
      <w:r>
        <w:rPr>
          <w:b/>
          <w:noProof/>
          <w:lang w:eastAsia="ru-RU"/>
        </w:rPr>
        <w:pict>
          <v:shape id="_x0000_s1101" type="#_x0000_t202" style="position:absolute;left:0;text-align:left;margin-left:346.05pt;margin-top:3.75pt;width:31.5pt;height:25.5pt;z-index:251705344" stroked="f">
            <v:textbox>
              <w:txbxContent>
                <w:p w:rsidR="009C6034" w:rsidRPr="000015A6" w:rsidRDefault="009C6034" w:rsidP="009C6034">
                  <w:pPr>
                    <w:rPr>
                      <w:b/>
                      <w:vertAlign w:val="subscript"/>
                    </w:rPr>
                  </w:pPr>
                  <w:proofErr w:type="spellStart"/>
                  <w:proofErr w:type="gramStart"/>
                  <w:r w:rsidRPr="000015A6">
                    <w:rPr>
                      <w:b/>
                    </w:rPr>
                    <w:t>В</w:t>
                  </w:r>
                  <w:r w:rsidRPr="000015A6">
                    <w:rPr>
                      <w:b/>
                      <w:vertAlign w:val="subscript"/>
                    </w:rPr>
                    <w:t>в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C6034" w:rsidRDefault="00526A07" w:rsidP="009C6034">
      <w:pPr>
        <w:spacing w:after="0"/>
        <w:ind w:firstLine="709"/>
      </w:pPr>
      <w:r>
        <w:rPr>
          <w:noProof/>
          <w:lang w:eastAsia="ru-RU"/>
        </w:rPr>
        <w:pict>
          <v:shape id="_x0000_s1099" type="#_x0000_t202" style="position:absolute;left:0;text-align:left;margin-left:418.1pt;margin-top:13.8pt;width:13.85pt;height:36pt;z-index:251703296" stroked="f">
            <v:textbox>
              <w:txbxContent>
                <w:p w:rsidR="009C6034" w:rsidRPr="000015A6" w:rsidRDefault="009C6034" w:rsidP="009C6034">
                  <w:pPr>
                    <w:rPr>
                      <w:b/>
                    </w:rPr>
                  </w:pPr>
                  <w:r w:rsidRPr="000015A6">
                    <w:rPr>
                      <w:b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32" style="position:absolute;left:0;text-align:left;margin-left:340.8pt;margin-top:110.55pt;width:.75pt;height:116.2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left:0;text-align:left;margin-left:393.3pt;margin-top:145.8pt;width:8.25pt;height:.75pt;z-index:251717632" o:connectortype="straight">
            <o:extrusion v:ext="view" rotationangle="5"/>
          </v:shape>
        </w:pict>
      </w:r>
      <w:r>
        <w:rPr>
          <w:noProof/>
          <w:lang w:eastAsia="ru-RU"/>
        </w:rPr>
        <w:pict>
          <v:shape id="_x0000_s1112" type="#_x0000_t32" style="position:absolute;left:0;text-align:left;margin-left:361.8pt;margin-top:209.55pt;width:7.5pt;height:0;z-index:251716608" o:connectortype="straight"/>
        </w:pict>
      </w:r>
      <w:r>
        <w:rPr>
          <w:noProof/>
          <w:lang w:eastAsia="ru-RU"/>
        </w:rPr>
        <w:pict>
          <v:shape id="_x0000_s1111" type="#_x0000_t32" style="position:absolute;left:0;text-align:left;margin-left:265.8pt;margin-top:133.8pt;width:7.5pt;height:0;z-index:251715584" o:connectortype="straight"/>
        </w:pict>
      </w:r>
      <w:r>
        <w:rPr>
          <w:noProof/>
          <w:lang w:eastAsia="ru-RU"/>
        </w:rPr>
        <w:pict>
          <v:shape id="_x0000_s1109" type="#_x0000_t32" style="position:absolute;left:0;text-align:left;margin-left:353.55pt;margin-top:-7.2pt;width:6pt;height:0;z-index:251713536" o:connectortype="straight"/>
        </w:pict>
      </w:r>
      <w:r>
        <w:rPr>
          <w:noProof/>
          <w:lang w:eastAsia="ru-RU"/>
        </w:rPr>
        <w:pict>
          <v:shape id="_x0000_s1110" type="#_x0000_t32" style="position:absolute;left:0;text-align:left;margin-left:424.8pt;margin-top:18.3pt;width:8.25pt;height:0;z-index:251714560" o:connectortype="straight"/>
        </w:pict>
      </w:r>
      <w:r>
        <w:rPr>
          <w:noProof/>
          <w:lang w:eastAsia="ru-RU"/>
        </w:rPr>
        <w:pict>
          <v:shape id="_x0000_s1108" type="#_x0000_t32" style="position:absolute;left:0;text-align:left;margin-left:355.05pt;margin-top:-6.45pt;width:0;height:0;z-index:251712512" o:connectortype="straight"/>
        </w:pict>
      </w:r>
      <w:r>
        <w:rPr>
          <w:noProof/>
          <w:lang w:eastAsia="ru-RU"/>
        </w:rPr>
        <w:pict>
          <v:shape id="_x0000_s1107" type="#_x0000_t202" style="position:absolute;left:0;text-align:left;margin-left:260.55pt;margin-top:18.3pt;width:18pt;height:19.5pt;z-index:251711488" stroked="f">
            <v:textbox>
              <w:txbxContent>
                <w:p w:rsidR="009C6034" w:rsidRPr="00030658" w:rsidRDefault="009C6034" w:rsidP="009C6034">
                  <w:pPr>
                    <w:rPr>
                      <w:b/>
                      <w:i/>
                      <w:lang w:val="en-US"/>
                    </w:rPr>
                  </w:pPr>
                  <w:r w:rsidRPr="00030658">
                    <w:rPr>
                      <w:b/>
                      <w:i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32" style="position:absolute;left:0;text-align:left;margin-left:130.8pt;margin-top:80.55pt;width:0;height:39.75pt;z-index:251701248" o:connectortype="straight">
            <v:stroke dashstyle="dash"/>
          </v:shape>
        </w:pict>
      </w:r>
      <w:r>
        <w:rPr>
          <w:noProof/>
          <w:lang w:eastAsia="ru-RU"/>
        </w:rPr>
        <w:pict>
          <v:shape id="_x0000_s1103" type="#_x0000_t202" style="position:absolute;left:0;text-align:left;margin-left:259.05pt;margin-top:130.05pt;width:25.5pt;height:23.25pt;z-index:251707392" stroked="f">
            <v:textbox>
              <w:txbxContent>
                <w:p w:rsidR="009C6034" w:rsidRPr="00030658" w:rsidRDefault="009C6034" w:rsidP="009C6034">
                  <w:pPr>
                    <w:rPr>
                      <w:b/>
                      <w:i/>
                      <w:vertAlign w:val="subscript"/>
                    </w:rPr>
                  </w:pPr>
                  <w:r w:rsidRPr="00030658">
                    <w:rPr>
                      <w:b/>
                      <w:i/>
                      <w:lang w:val="en-US"/>
                    </w:rPr>
                    <w:t>F</w:t>
                  </w:r>
                  <w:r w:rsidRPr="00030658">
                    <w:rPr>
                      <w:b/>
                      <w:i/>
                      <w:vertAlign w:val="subscript"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left:0;text-align:left;margin-left:355.05pt;margin-top:205.8pt;width:25.5pt;height:25.5pt;z-index:251706368" stroked="f">
            <v:textbox>
              <w:txbxContent>
                <w:p w:rsidR="009C6034" w:rsidRPr="00030658" w:rsidRDefault="009C6034" w:rsidP="009C6034">
                  <w:pPr>
                    <w:rPr>
                      <w:b/>
                      <w:i/>
                      <w:lang w:val="en-US"/>
                    </w:rPr>
                  </w:pPr>
                  <w:r w:rsidRPr="00030658">
                    <w:rPr>
                      <w:b/>
                      <w:i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32" style="position:absolute;left:0;text-align:left;margin-left:398.55pt;margin-top:85.05pt;width:0;height:35.25pt;z-index:25170227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95" type="#_x0000_t32" style="position:absolute;left:0;text-align:left;margin-left:255.3pt;margin-top:110.55pt;width:85.5pt;height:15pt;flip:x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2" type="#_x0000_t32" style="position:absolute;left:0;text-align:left;margin-left:340.8pt;margin-top:110.55pt;width:74.25pt;height:26.25pt;z-index:251696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340.8pt;margin-top:-6.45pt;width:.75pt;height:117pt;flip:y;z-index:25169510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89" style="position:absolute;left:0;text-align:left;margin-left:131.55pt;margin-top:85.05pt;width:267pt;height:1in;z-index:251693056">
            <v:stroke dashstyle="dash"/>
            <o:extrusion v:ext="view" rotationangle="-5"/>
          </v:oval>
        </w:pict>
      </w:r>
    </w:p>
    <w:p w:rsidR="009C6034" w:rsidRPr="00030658" w:rsidRDefault="00526A07" w:rsidP="009C6034">
      <w:pPr>
        <w:rPr>
          <w:b/>
          <w:i/>
        </w:rPr>
      </w:pPr>
      <w:r w:rsidRPr="00526A07">
        <w:rPr>
          <w:noProof/>
          <w:lang w:eastAsia="ru-RU"/>
        </w:rPr>
        <w:pict>
          <v:shape id="_x0000_s1093" type="#_x0000_t32" style="position:absolute;margin-left:340.05pt;margin-top:1.25pt;width:74.25pt;height:92.25pt;flip:y;z-index:251697152" o:connectortype="straight">
            <v:stroke endarrow="block"/>
          </v:shape>
        </w:pict>
      </w:r>
      <w:r w:rsidRPr="00526A07">
        <w:rPr>
          <w:i/>
          <w:noProof/>
          <w:lang w:eastAsia="ru-RU"/>
        </w:rPr>
        <w:pict>
          <v:shape id="_x0000_s1116" type="#_x0000_t32" style="position:absolute;margin-left:176.55pt;margin-top:16.55pt;width:36pt;height:5.85pt;flip:x;z-index:251720704" o:connectortype="straight">
            <v:stroke endarrow="block"/>
          </v:shape>
        </w:pict>
      </w:r>
      <m:oMath>
        <m:r>
          <w:rPr>
            <w:rFonts w:ascii="Cambria Math" w:hAnsi="Cambria Math"/>
          </w:rPr>
          <m:t xml:space="preserve">                                                                      </m:t>
        </m:r>
        <m:r>
          <m:rPr>
            <m:sty m:val="bi"/>
          </m:rPr>
          <w:rPr>
            <w:rFonts w:ascii="Cambria Math" w:hAnsi="Cambria Math"/>
          </w:rPr>
          <m:t xml:space="preserve">     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l </m:t>
            </m:r>
          </m:e>
        </m:acc>
      </m:oMath>
    </w:p>
    <w:p w:rsidR="009C6034" w:rsidRPr="0001111C" w:rsidRDefault="00526A07" w:rsidP="009C6034">
      <w:r>
        <w:rPr>
          <w:noProof/>
          <w:lang w:eastAsia="ru-RU"/>
        </w:rPr>
        <w:pict>
          <v:oval id="_x0000_s1090" style="position:absolute;margin-left:131.55pt;margin-top:2.15pt;width:267pt;height:1in;z-index:251694080" strokeweight="3pt">
            <o:extrusion v:ext="view" rotationangle="5"/>
          </v:oval>
        </w:pict>
      </w:r>
    </w:p>
    <w:p w:rsidR="009C6034" w:rsidRPr="0001111C" w:rsidRDefault="00526A07" w:rsidP="009C6034">
      <w:r>
        <w:rPr>
          <w:noProof/>
          <w:lang w:eastAsia="ru-RU"/>
        </w:rPr>
        <w:pict>
          <v:shape id="_x0000_s1114" type="#_x0000_t202" style="position:absolute;margin-left:311.55pt;margin-top:17.95pt;width:23.25pt;height:20.25pt;z-index:251718656" stroked="f">
            <v:textbox>
              <w:txbxContent>
                <w:p w:rsidR="009C6034" w:rsidRPr="00030658" w:rsidRDefault="009C6034" w:rsidP="009C6034">
                  <w:pPr>
                    <w:rPr>
                      <w:b/>
                      <w:i/>
                    </w:rPr>
                  </w:pPr>
                  <w:r w:rsidRPr="00030658">
                    <w:rPr>
                      <w:b/>
                      <w:i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91.8pt;margin-top:18.75pt;width:31.5pt;height:24.75pt;z-index:251710464" stroked="f">
            <v:textbox>
              <w:txbxContent>
                <w:p w:rsidR="009C6034" w:rsidRPr="00030658" w:rsidRDefault="009C6034" w:rsidP="009C6034">
                  <w:pPr>
                    <w:rPr>
                      <w:b/>
                      <w:i/>
                      <w:lang w:val="en-U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∆</m:t>
                    </m:r>
                  </m:oMath>
                  <w:proofErr w:type="gramStart"/>
                  <w:r w:rsidRPr="00030658">
                    <w:rPr>
                      <w:b/>
                      <w:i/>
                      <w:lang w:val="en-US"/>
                    </w:rPr>
                    <w:t>h</w:t>
                  </w:r>
                  <w:proofErr w:type="gramEnd"/>
                </w:p>
              </w:txbxContent>
            </v:textbox>
          </v:shape>
        </w:pict>
      </w:r>
    </w:p>
    <w:p w:rsidR="009C6034" w:rsidRPr="0001111C" w:rsidRDefault="009C6034" w:rsidP="009C6034"/>
    <w:p w:rsidR="009C6034" w:rsidRPr="0001111C" w:rsidRDefault="00526A07" w:rsidP="009C6034">
      <w:r>
        <w:rPr>
          <w:noProof/>
          <w:lang w:eastAsia="ru-RU"/>
        </w:rPr>
        <w:pict>
          <v:shape id="_x0000_s1100" type="#_x0000_t202" style="position:absolute;margin-left:386.55pt;margin-top:24.1pt;width:28.5pt;height:24.75pt;z-index:251704320" stroked="f">
            <v:textbox>
              <w:txbxContent>
                <w:p w:rsidR="009C6034" w:rsidRPr="000015A6" w:rsidRDefault="009C6034" w:rsidP="009C6034">
                  <w:pPr>
                    <w:rPr>
                      <w:b/>
                      <w:vertAlign w:val="subscript"/>
                    </w:rPr>
                  </w:pPr>
                  <w:proofErr w:type="spellStart"/>
                  <w:r w:rsidRPr="000015A6">
                    <w:rPr>
                      <w:b/>
                    </w:rPr>
                    <w:t>В</w:t>
                  </w:r>
                  <w:r w:rsidRPr="000015A6">
                    <w:rPr>
                      <w:b/>
                      <w:vertAlign w:val="subscript"/>
                    </w:rPr>
                    <w:t>г</w:t>
                  </w:r>
                  <w:proofErr w:type="spellEnd"/>
                </w:p>
              </w:txbxContent>
            </v:textbox>
          </v:shape>
        </w:pict>
      </w:r>
    </w:p>
    <w:p w:rsidR="009C6034" w:rsidRPr="0001111C" w:rsidRDefault="009C6034" w:rsidP="009C6034"/>
    <w:p w:rsidR="009C6034" w:rsidRPr="0001111C" w:rsidRDefault="009C6034" w:rsidP="009C6034"/>
    <w:p w:rsidR="009C6034" w:rsidRPr="0001111C" w:rsidRDefault="009C6034" w:rsidP="009C6034"/>
    <w:p w:rsidR="009C6034" w:rsidRDefault="00E17AE8" w:rsidP="009C6034">
      <w:r>
        <w:rPr>
          <w:noProof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19" type="#_x0000_t16" style="position:absolute;margin-left:242.55pt;margin-top:2.6pt;width:42pt;height:105.9pt;z-index:251724800" fillcolor="#1c21f6">
            <v:textbox>
              <w:txbxContent>
                <w:p w:rsidR="00E17AE8" w:rsidRPr="00E17AE8" w:rsidRDefault="00E17AE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 w:rsidRPr="00E17AE8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</w:p>
    <w:p w:rsidR="009C6034" w:rsidRPr="0031006A" w:rsidRDefault="009C6034" w:rsidP="009C6034">
      <w:pPr>
        <w:rPr>
          <w:i/>
        </w:rPr>
      </w:pPr>
    </w:p>
    <w:p w:rsidR="009C6034" w:rsidRDefault="009C6034" w:rsidP="009C6034">
      <w:pPr>
        <w:rPr>
          <w:lang w:val="en-US"/>
        </w:rPr>
      </w:pPr>
    </w:p>
    <w:p w:rsidR="009C6034" w:rsidRPr="00A57E5C" w:rsidRDefault="00E17AE8" w:rsidP="009C6034">
      <w:pPr>
        <w:rPr>
          <w:i/>
          <w:lang w:val="en-US"/>
        </w:rPr>
      </w:pPr>
      <w:r>
        <w:rPr>
          <w:noProof/>
          <w:lang w:eastAsia="ru-RU"/>
        </w:rPr>
        <w:pict>
          <v:shape id="_x0000_s1120" type="#_x0000_t16" style="position:absolute;margin-left:242.55pt;margin-top:21.65pt;width:42pt;height:105.9pt;z-index:251723776" fillcolor="red">
            <v:textbox>
              <w:txbxContent>
                <w:p w:rsidR="00E17AE8" w:rsidRDefault="00E17AE8">
                  <w:pPr>
                    <w:rPr>
                      <w:lang w:val="en-US"/>
                    </w:rPr>
                  </w:pPr>
                </w:p>
                <w:p w:rsidR="00E17AE8" w:rsidRDefault="00E17AE8">
                  <w:pPr>
                    <w:rPr>
                      <w:lang w:val="en-US"/>
                    </w:rPr>
                  </w:pPr>
                </w:p>
                <w:p w:rsidR="00E17AE8" w:rsidRDefault="00E17AE8">
                  <w:pPr>
                    <w:rPr>
                      <w:lang w:val="en-US"/>
                    </w:rPr>
                  </w:pPr>
                </w:p>
                <w:p w:rsidR="00E17AE8" w:rsidRPr="00E17AE8" w:rsidRDefault="00E17AE8">
                  <w:pPr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E17AE8">
                    <w:rPr>
                      <w:color w:val="FFFFFF" w:themeColor="background1"/>
                      <w:lang w:val="en-US"/>
                    </w:rPr>
                    <w:t xml:space="preserve">   </w:t>
                  </w:r>
                  <w:r w:rsidRPr="00E17AE8"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9C6034" w:rsidRDefault="009C6034" w:rsidP="009C6034">
      <w:pPr>
        <w:rPr>
          <w:lang w:val="en-US"/>
        </w:rPr>
      </w:pPr>
    </w:p>
    <w:p w:rsidR="009C6034" w:rsidRDefault="009C6034" w:rsidP="009C6034">
      <w:pPr>
        <w:rPr>
          <w:lang w:val="en-US"/>
        </w:rPr>
      </w:pPr>
    </w:p>
    <w:p w:rsidR="009C6034" w:rsidRDefault="009C6034" w:rsidP="009C6034">
      <w:pPr>
        <w:jc w:val="both"/>
        <w:rPr>
          <w:lang w:val="en-US"/>
        </w:rPr>
      </w:pPr>
    </w:p>
    <w:p w:rsidR="009C6034" w:rsidRDefault="009C6034" w:rsidP="009C6034">
      <w:pPr>
        <w:jc w:val="both"/>
      </w:pPr>
    </w:p>
    <w:p w:rsidR="009C6034" w:rsidRPr="00242597" w:rsidRDefault="009C6034" w:rsidP="009C6034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i/>
          <w:sz w:val="24"/>
          <w:szCs w:val="24"/>
        </w:rPr>
        <w:t>Рис. 1</w:t>
      </w:r>
    </w:p>
    <w:p w:rsidR="009C6034" w:rsidRDefault="009C6034" w:rsidP="009C603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C6034" w:rsidRDefault="009C6034" w:rsidP="009C6034">
      <w:pPr>
        <w:spacing w:after="0" w:line="240" w:lineRule="auto"/>
        <w:ind w:firstLine="709"/>
        <w:jc w:val="both"/>
        <w:rPr>
          <w:sz w:val="24"/>
          <w:szCs w:val="24"/>
        </w:rPr>
      </w:pPr>
      <w:r w:rsidRPr="00184A6E">
        <w:rPr>
          <w:sz w:val="24"/>
          <w:szCs w:val="24"/>
        </w:rPr>
        <w:t>На рисунке изображён магнит, расположенный вертикально</w:t>
      </w:r>
      <w:r>
        <w:rPr>
          <w:sz w:val="24"/>
          <w:szCs w:val="24"/>
        </w:rPr>
        <w:t xml:space="preserve">. Северный полюс магнита обозначен буквой N. Южный полюс - буквой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 w:rsidRPr="00184A6E">
        <w:rPr>
          <w:sz w:val="24"/>
          <w:szCs w:val="24"/>
        </w:rPr>
        <w:t xml:space="preserve"> </w:t>
      </w:r>
    </w:p>
    <w:p w:rsidR="009C6034" w:rsidRDefault="009C6034" w:rsidP="009C603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магнитном поле, создаваемом постоянным магнитом, в горизонтальной плоскости расположено проволочное кольцо. Центр окружности кольца расположен на оси магнита. Длина окружности кольца равна L.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На кольце выбрана произвольная точка М. Вектор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</m:e>
        </m:acc>
      </m:oMath>
      <w:r>
        <w:rPr>
          <w:rFonts w:eastAsiaTheme="minorEastAsia"/>
          <w:sz w:val="24"/>
          <w:szCs w:val="24"/>
        </w:rPr>
        <w:t xml:space="preserve">  это вектор магнитной индукции в точке М.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>
        <w:rPr>
          <w:rFonts w:eastAsiaTheme="minorEastAsia"/>
          <w:sz w:val="24"/>
          <w:szCs w:val="24"/>
          <w:vertAlign w:val="subscript"/>
        </w:rPr>
        <w:t>в</w:t>
      </w:r>
      <w:r>
        <w:rPr>
          <w:rFonts w:eastAsiaTheme="minorEastAsia"/>
          <w:sz w:val="24"/>
          <w:szCs w:val="24"/>
        </w:rPr>
        <w:t xml:space="preserve"> это вертикальная составляющая вектора магнитной индукции, 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В</m:t>
            </m:r>
          </m:e>
        </m:acc>
      </m:oMath>
      <w:proofErr w:type="gramStart"/>
      <w:r>
        <w:rPr>
          <w:rFonts w:eastAsiaTheme="minorEastAsia"/>
          <w:sz w:val="24"/>
          <w:szCs w:val="24"/>
          <w:vertAlign w:val="subscript"/>
        </w:rPr>
        <w:t>г</w:t>
      </w:r>
      <w:proofErr w:type="gramEnd"/>
      <w:r w:rsidRPr="006E51B1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 xml:space="preserve">его горизонтальная составляющая. То есть </w:t>
      </w:r>
    </w:p>
    <w:p w:rsidR="009C6034" w:rsidRPr="00B12295" w:rsidRDefault="00526A07" w:rsidP="009C6034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="009C6034" w:rsidRPr="00B12295">
        <w:rPr>
          <w:rFonts w:eastAsiaTheme="minorEastAsia"/>
          <w:sz w:val="24"/>
          <w:szCs w:val="24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В</m:t>
            </m:r>
          </m:e>
        </m:acc>
      </m:oMath>
      <w:r w:rsidR="009C6034" w:rsidRPr="00B12295">
        <w:rPr>
          <w:rFonts w:eastAsiaTheme="minorEastAsia"/>
          <w:sz w:val="24"/>
          <w:szCs w:val="24"/>
          <w:vertAlign w:val="subscript"/>
        </w:rPr>
        <w:t>в</w:t>
      </w:r>
      <w:r w:rsidR="009C6034" w:rsidRPr="00B12295">
        <w:rPr>
          <w:rFonts w:eastAsiaTheme="minorEastAsia"/>
          <w:sz w:val="24"/>
          <w:szCs w:val="24"/>
        </w:rPr>
        <w:t xml:space="preserve"> + 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="009C6034" w:rsidRPr="00B12295">
        <w:rPr>
          <w:rFonts w:eastAsiaTheme="minorEastAsia"/>
          <w:sz w:val="24"/>
          <w:szCs w:val="24"/>
          <w:vertAlign w:val="subscript"/>
        </w:rPr>
        <w:t>г</w:t>
      </w:r>
      <w:r w:rsidR="009C6034" w:rsidRPr="00B12295">
        <w:rPr>
          <w:rFonts w:eastAsiaTheme="minorEastAsia"/>
          <w:sz w:val="24"/>
          <w:szCs w:val="24"/>
        </w:rPr>
        <w:t>.</w:t>
      </w:r>
    </w:p>
    <w:p w:rsidR="009C6034" w:rsidRPr="004A3882" w:rsidRDefault="009C6034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4A3882">
        <w:rPr>
          <w:rFonts w:eastAsiaTheme="minorEastAsia"/>
          <w:sz w:val="24"/>
          <w:szCs w:val="24"/>
        </w:rPr>
        <w:t xml:space="preserve">Кольцо перемещается вниз со скоростью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</m:acc>
      </m:oMath>
      <w:r w:rsidRPr="004A3882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За время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</m:oMath>
      <w:r>
        <w:rPr>
          <w:rFonts w:eastAsiaTheme="minorEastAsia"/>
          <w:sz w:val="24"/>
          <w:szCs w:val="24"/>
        </w:rPr>
        <w:t xml:space="preserve">t оно переместилось на расстояние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</m:oMath>
      <w:r>
        <w:rPr>
          <w:rFonts w:eastAsiaTheme="minorEastAsia"/>
          <w:sz w:val="24"/>
          <w:szCs w:val="24"/>
          <w:lang w:val="en-US"/>
        </w:rPr>
        <w:t>h</w:t>
      </w:r>
      <w:r>
        <w:rPr>
          <w:rFonts w:eastAsiaTheme="minorEastAsia"/>
          <w:sz w:val="24"/>
          <w:szCs w:val="24"/>
        </w:rPr>
        <w:t xml:space="preserve">. Считаем, что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</m:oMath>
      <w:r>
        <w:rPr>
          <w:rFonts w:eastAsiaTheme="minorEastAsia"/>
          <w:sz w:val="24"/>
          <w:szCs w:val="24"/>
          <w:lang w:val="en-US"/>
        </w:rPr>
        <w:t>h</w:t>
      </w:r>
      <m:oMath>
        <m:r>
          <w:rPr>
            <w:rFonts w:ascii="Cambria Math" w:eastAsiaTheme="minorEastAsia" w:hAnsi="Cambria Math"/>
            <w:sz w:val="24"/>
            <w:szCs w:val="24"/>
          </w:rPr>
          <m:t>&gt;0.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Значит абсолютная величина скорости перемещения кольца </w:t>
      </w:r>
      <w:r>
        <w:rPr>
          <w:rFonts w:eastAsiaTheme="minorEastAsia"/>
          <w:sz w:val="24"/>
          <w:szCs w:val="24"/>
          <w:lang w:val="en-US"/>
        </w:rPr>
        <w:t>V</w:t>
      </w:r>
      <w:r w:rsidRPr="004A388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равна</w:t>
      </w:r>
      <w:proofErr w:type="gramEnd"/>
      <w:r w:rsidRPr="004A3882">
        <w:rPr>
          <w:rFonts w:eastAsiaTheme="minorEastAsia"/>
          <w:sz w:val="24"/>
          <w:szCs w:val="24"/>
        </w:rPr>
        <w:t>:</w:t>
      </w:r>
    </w:p>
    <w:p w:rsidR="009C6034" w:rsidRPr="00030658" w:rsidRDefault="009C6034" w:rsidP="009C6034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>V=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∆h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∆t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9C6034" w:rsidRDefault="009C6034" w:rsidP="00C80C7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407EC">
        <w:rPr>
          <w:sz w:val="24"/>
          <w:szCs w:val="24"/>
        </w:rPr>
        <w:t>ольцо перемещается в магнитн</w:t>
      </w:r>
      <w:r>
        <w:rPr>
          <w:sz w:val="24"/>
          <w:szCs w:val="24"/>
        </w:rPr>
        <w:t xml:space="preserve">ом поле. Следовательно, на подвижные заряды, </w:t>
      </w:r>
      <w:r w:rsidRPr="00A407EC">
        <w:rPr>
          <w:sz w:val="24"/>
          <w:szCs w:val="24"/>
        </w:rPr>
        <w:t>расположенные</w:t>
      </w:r>
      <w:r>
        <w:rPr>
          <w:sz w:val="24"/>
          <w:szCs w:val="24"/>
        </w:rPr>
        <w:t xml:space="preserve"> внутри кольца, действует сила Лоренца. Направление силы Лоренца, действующей на положительный заряд, следует определять при помощи правила левой руки.</w:t>
      </w:r>
    </w:p>
    <w:p w:rsidR="009C6034" w:rsidRDefault="009C6034" w:rsidP="00C80C79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Расположим левую руку так, чтобы вектор</w:t>
      </w:r>
      <w:proofErr w:type="gramStart"/>
      <w:r>
        <w:rPr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В</m:t>
            </m:r>
            <w:proofErr w:type="gramEnd"/>
          </m:e>
        </m:acc>
      </m:oMath>
      <w:r>
        <w:rPr>
          <w:rFonts w:eastAsiaTheme="minorEastAsia"/>
          <w:sz w:val="24"/>
          <w:szCs w:val="24"/>
          <w:vertAlign w:val="subscript"/>
        </w:rPr>
        <w:t>г</w:t>
      </w:r>
      <w:r w:rsidRPr="00865B7B">
        <w:rPr>
          <w:rFonts w:eastAsiaTheme="minorEastAsia"/>
          <w:sz w:val="24"/>
          <w:szCs w:val="24"/>
        </w:rPr>
        <w:t xml:space="preserve"> входил в ладонь, а четыре пальца были направлены так, как направлен вектор скорости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</m:e>
        </m:acc>
      </m:oMath>
      <w:r w:rsidRPr="00865B7B">
        <w:rPr>
          <w:rFonts w:eastAsiaTheme="minorEastAsia"/>
          <w:sz w:val="24"/>
          <w:szCs w:val="24"/>
        </w:rPr>
        <w:t xml:space="preserve"> Тогда большой полец покажет, что вектор силы Лоренца направлен по часовой стрелке, если смотреть на</w:t>
      </w:r>
      <w:r>
        <w:rPr>
          <w:rFonts w:eastAsiaTheme="minorEastAsia"/>
          <w:sz w:val="24"/>
          <w:szCs w:val="24"/>
        </w:rPr>
        <w:t xml:space="preserve"> кольцо сверху.</w:t>
      </w:r>
    </w:p>
    <w:p w:rsidR="009C6034" w:rsidRPr="003C223A" w:rsidRDefault="009C6034" w:rsidP="00C80C79">
      <w:pPr>
        <w:spacing w:after="0" w:line="240" w:lineRule="auto"/>
        <w:ind w:firstLine="709"/>
        <w:jc w:val="both"/>
        <w:rPr>
          <w:rFonts w:eastAsiaTheme="minorEastAsia"/>
          <w:i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Сила Лоренца, действующая на заряд в проводнике свидетельствует</w:t>
      </w:r>
      <w:proofErr w:type="gramEnd"/>
      <w:r>
        <w:rPr>
          <w:rFonts w:eastAsiaTheme="minorEastAsia"/>
          <w:sz w:val="24"/>
          <w:szCs w:val="24"/>
        </w:rPr>
        <w:t xml:space="preserve"> о наличии ЭДС индукции движущемся кольце. 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Докажем следующее утверждение.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/>
          <w:b/>
          <w:i/>
          <w:sz w:val="24"/>
          <w:szCs w:val="24"/>
        </w:rPr>
      </w:pPr>
      <w:proofErr w:type="gramStart"/>
      <w:r>
        <w:rPr>
          <w:rFonts w:eastAsiaTheme="minorEastAsia"/>
          <w:b/>
          <w:i/>
          <w:sz w:val="24"/>
          <w:szCs w:val="24"/>
        </w:rPr>
        <w:t>ЭДС индукции (</w:t>
      </w:r>
      <w:r w:rsidRPr="00AF224E">
        <w:rPr>
          <w:rFonts w:eastAsiaTheme="minorEastAsia"/>
          <w:b/>
          <w:i/>
          <w:sz w:val="24"/>
          <w:szCs w:val="24"/>
        </w:rPr>
        <w:t>Ԑ</w:t>
      </w:r>
      <w:r w:rsidRPr="00AF224E">
        <w:rPr>
          <w:rFonts w:eastAsiaTheme="minorEastAsia"/>
          <w:b/>
          <w:i/>
          <w:sz w:val="24"/>
          <w:szCs w:val="24"/>
          <w:vertAlign w:val="subscript"/>
        </w:rPr>
        <w:t>и</w:t>
      </w:r>
      <w:r>
        <w:rPr>
          <w:rFonts w:eastAsiaTheme="minorEastAsia"/>
          <w:b/>
          <w:i/>
          <w:sz w:val="24"/>
          <w:szCs w:val="24"/>
        </w:rPr>
        <w:t>), возникающая в кольце (рис. 1) при его перемещении, равна скорости изменения магнитного потока через поверхность, ограниченную кольцом, взятой с обратным знаком:</w:t>
      </w:r>
      <w:proofErr w:type="gramEnd"/>
    </w:p>
    <w:p w:rsidR="009C6034" w:rsidRPr="000015A6" w:rsidRDefault="009C6034" w:rsidP="009C6034">
      <w:pPr>
        <w:spacing w:after="0" w:line="240" w:lineRule="auto"/>
        <w:ind w:firstLine="709"/>
        <w:jc w:val="center"/>
        <w:rPr>
          <w:rFonts w:eastAsiaTheme="minorEastAsia"/>
          <w:b/>
          <w:sz w:val="24"/>
          <w:szCs w:val="24"/>
        </w:rPr>
      </w:pPr>
      <w:r w:rsidRPr="00A52634">
        <w:rPr>
          <w:rFonts w:eastAsiaTheme="minorEastAsia"/>
          <w:b/>
          <w:sz w:val="24"/>
          <w:szCs w:val="24"/>
        </w:rPr>
        <w:t>Ԑ</w:t>
      </w:r>
      <w:r w:rsidRPr="00A52634">
        <w:rPr>
          <w:rFonts w:eastAsiaTheme="minorEastAsia"/>
          <w:b/>
          <w:sz w:val="24"/>
          <w:szCs w:val="24"/>
          <w:vertAlign w:val="subscript"/>
        </w:rPr>
        <w:t>и</w:t>
      </w:r>
      <w:r w:rsidRPr="00A52634">
        <w:rPr>
          <w:rFonts w:eastAsiaTheme="minorEastAsia"/>
          <w:b/>
          <w:sz w:val="24"/>
          <w:szCs w:val="24"/>
        </w:rPr>
        <w:t xml:space="preserve"> = </w:t>
      </w:r>
      <m:oMath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∆Φ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∆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den>
        </m:f>
      </m:oMath>
      <w:r w:rsidRPr="000015A6">
        <w:rPr>
          <w:rFonts w:eastAsiaTheme="minorEastAsia"/>
          <w:b/>
          <w:sz w:val="24"/>
          <w:szCs w:val="24"/>
        </w:rPr>
        <w:t>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0015A6">
        <w:rPr>
          <w:rFonts w:eastAsiaTheme="minorEastAsia"/>
          <w:sz w:val="24"/>
          <w:szCs w:val="24"/>
        </w:rPr>
        <w:t>Доказательство</w:t>
      </w:r>
      <w:r>
        <w:rPr>
          <w:rFonts w:eastAsiaTheme="minorEastAsia"/>
          <w:sz w:val="24"/>
          <w:szCs w:val="24"/>
        </w:rPr>
        <w:t>.</w:t>
      </w:r>
    </w:p>
    <w:p w:rsidR="009C6034" w:rsidRPr="00CF11CD" w:rsidRDefault="009C6034" w:rsidP="009C6034">
      <w:pPr>
        <w:spacing w:after="0" w:line="240" w:lineRule="auto"/>
        <w:ind w:firstLine="709"/>
        <w:jc w:val="center"/>
        <w:rPr>
          <w:rFonts w:eastAsiaTheme="minorEastAsia" w:cs="Times New Roman"/>
          <w:sz w:val="24"/>
          <w:szCs w:val="24"/>
        </w:rPr>
      </w:pPr>
      <w:r w:rsidRPr="00B20BAD">
        <w:rPr>
          <w:rFonts w:eastAsiaTheme="minorEastAsia" w:cs="Times New Roman"/>
          <w:sz w:val="24"/>
          <w:szCs w:val="24"/>
        </w:rPr>
        <w:t>Ԑ</w:t>
      </w:r>
      <w:r w:rsidRPr="00B20BAD">
        <w:rPr>
          <w:rFonts w:eastAsiaTheme="minorEastAsia" w:cs="Times New Roman"/>
          <w:sz w:val="24"/>
          <w:szCs w:val="24"/>
          <w:vertAlign w:val="subscript"/>
        </w:rPr>
        <w:t>и</w:t>
      </w:r>
      <w:r w:rsidRPr="00B20BAD">
        <w:rPr>
          <w:rFonts w:eastAsiaTheme="minorEastAsia" w:cs="Times New Roman"/>
          <w:sz w:val="24"/>
          <w:szCs w:val="24"/>
        </w:rPr>
        <w:t xml:space="preserve"> = </w:t>
      </w:r>
      <w:r w:rsidRPr="00B20BAD">
        <w:rPr>
          <w:rFonts w:eastAsiaTheme="minorEastAsia" w:cs="Times New Roman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cs="Times New Roman"/>
            <w:sz w:val="24"/>
            <w:szCs w:val="24"/>
          </w:rPr>
          <m:t xml:space="preserve"> </m:t>
        </m:r>
      </m:oMath>
      <w:r w:rsidRPr="00B20BAD">
        <w:rPr>
          <w:rFonts w:eastAsiaTheme="minorEastAsia" w:cs="Times New Roman"/>
          <w:sz w:val="24"/>
          <w:szCs w:val="24"/>
        </w:rPr>
        <w:t>Е</w:t>
      </w:r>
      <w:proofErr w:type="spellStart"/>
      <w:r w:rsidRPr="00B20BAD">
        <w:rPr>
          <w:rFonts w:eastAsiaTheme="minorEastAsia" w:cs="Times New Roman"/>
          <w:sz w:val="24"/>
          <w:szCs w:val="24"/>
          <w:vertAlign w:val="subscript"/>
        </w:rPr>
        <w:t>ст</w:t>
      </w:r>
      <w:proofErr w:type="spellEnd"/>
      <w:r w:rsidRPr="00B20BAD">
        <w:rPr>
          <w:rFonts w:eastAsiaTheme="minorEastAsia" w:cs="Times New Roman"/>
          <w:sz w:val="24"/>
          <w:szCs w:val="24"/>
          <w:lang w:val="en-US"/>
        </w:rPr>
        <w:t>L</w:t>
      </w:r>
      <w:r w:rsidRPr="00B20BAD">
        <w:rPr>
          <w:rFonts w:eastAsiaTheme="minorEastAsia" w:cs="Times New Roman"/>
          <w:sz w:val="24"/>
          <w:szCs w:val="24"/>
        </w:rPr>
        <w:t xml:space="preserve"> 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B20BAD">
        <w:rPr>
          <w:rFonts w:eastAsiaTheme="minorEastAsia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л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е</m:t>
                </m:r>
              </m:e>
            </m:d>
          </m:den>
        </m:f>
      </m:oMath>
      <w:r w:rsidRPr="00B20BAD">
        <w:rPr>
          <w:rFonts w:eastAsiaTheme="minorEastAsia" w:cs="Times New Roman"/>
          <w:sz w:val="24"/>
          <w:szCs w:val="24"/>
          <w:lang w:val="en-US"/>
        </w:rPr>
        <w:t>L</w:t>
      </w:r>
      <w:r w:rsidRPr="00B20BAD">
        <w:rPr>
          <w:rFonts w:eastAsiaTheme="minorEastAsia" w:cs="Times New Roman"/>
          <w:sz w:val="24"/>
          <w:szCs w:val="24"/>
        </w:rPr>
        <w:t xml:space="preserve"> 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B20BAD">
        <w:rPr>
          <w:rFonts w:eastAsiaTheme="minorEastAsia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е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г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е</m:t>
                </m:r>
              </m:e>
            </m:d>
          </m:den>
        </m:f>
        <m:r>
          <m:rPr>
            <m:sty m:val="p"/>
          </m:rPr>
          <w:rPr>
            <w:rFonts w:ascii="Cambria Math" w:eastAsiaTheme="minorEastAsia" w:cs="Times New Roman"/>
            <w:sz w:val="24"/>
            <w:szCs w:val="24"/>
          </w:rPr>
          <m:t xml:space="preserve"> </m:t>
        </m:r>
      </m:oMath>
      <w:r w:rsidRPr="00B20BAD">
        <w:rPr>
          <w:rFonts w:eastAsiaTheme="minorEastAsia" w:cs="Times New Roman"/>
          <w:sz w:val="24"/>
          <w:szCs w:val="24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B20BAD">
        <w:rPr>
          <w:rFonts w:eastAsiaTheme="minorEastAsia" w:cs="Times New Roman"/>
          <w:sz w:val="24"/>
          <w:szCs w:val="24"/>
        </w:rPr>
        <w:t xml:space="preserve"> </w:t>
      </w:r>
      <w:r w:rsidRPr="00B20BAD">
        <w:rPr>
          <w:rFonts w:eastAsiaTheme="minorEastAsia" w:cs="Times New Roman"/>
          <w:sz w:val="24"/>
          <w:szCs w:val="24"/>
          <w:lang w:val="en-US"/>
        </w:rPr>
        <w:t>VB</w:t>
      </w:r>
      <w:proofErr w:type="gramStart"/>
      <w:r w:rsidRPr="00B20BAD">
        <w:rPr>
          <w:rFonts w:eastAsiaTheme="minorEastAsia" w:cs="Times New Roman"/>
          <w:sz w:val="24"/>
          <w:szCs w:val="24"/>
          <w:vertAlign w:val="subscript"/>
        </w:rPr>
        <w:t>г</w:t>
      </w:r>
      <w:proofErr w:type="gramEnd"/>
      <w:r w:rsidRPr="00B20BAD">
        <w:rPr>
          <w:rFonts w:eastAsiaTheme="minorEastAsia" w:cs="Times New Roman"/>
          <w:sz w:val="24"/>
          <w:szCs w:val="24"/>
          <w:lang w:val="en-US"/>
        </w:rPr>
        <w:t>L</w:t>
      </w:r>
      <w:r w:rsidRPr="00B20BAD">
        <w:rPr>
          <w:rFonts w:eastAsiaTheme="minorEastAsia" w:cs="Times New Roman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∆h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B20BAD">
        <w:rPr>
          <w:rFonts w:eastAsiaTheme="minorEastAsia" w:cs="Times New Roman"/>
          <w:sz w:val="24"/>
          <w:szCs w:val="24"/>
          <w:lang w:val="en-US"/>
        </w:rPr>
        <w:t>B</w:t>
      </w:r>
      <w:r w:rsidRPr="00B20BAD">
        <w:rPr>
          <w:rFonts w:eastAsiaTheme="minorEastAsia" w:cs="Times New Roman"/>
          <w:sz w:val="24"/>
          <w:szCs w:val="24"/>
          <w:vertAlign w:val="subscript"/>
        </w:rPr>
        <w:t>г</w:t>
      </w:r>
      <w:r w:rsidRPr="00B20BAD">
        <w:rPr>
          <w:rFonts w:eastAsiaTheme="minorEastAsia" w:cs="Times New Roman"/>
          <w:sz w:val="24"/>
          <w:szCs w:val="24"/>
          <w:lang w:val="en-US"/>
        </w:rPr>
        <w:t>L</w:t>
      </w:r>
      <w:r w:rsidRPr="00B20BAD">
        <w:rPr>
          <w:rFonts w:eastAsiaTheme="minorEastAsia" w:cs="Times New Roman"/>
          <w:sz w:val="24"/>
          <w:szCs w:val="24"/>
        </w:rPr>
        <w:t xml:space="preserve">  =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∆h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B20BAD">
        <w:rPr>
          <w:rFonts w:eastAsiaTheme="minorEastAsia" w:cs="Times New Roman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eastAsiaTheme="minorEastAsia" w:cs="Times New Roman"/>
          <w:sz w:val="24"/>
          <w:szCs w:val="24"/>
        </w:rPr>
        <w:t>В</w:t>
      </w:r>
      <w:r>
        <w:rPr>
          <w:rFonts w:eastAsiaTheme="minorEastAsia" w:cs="Times New Roman"/>
          <w:sz w:val="24"/>
          <w:szCs w:val="24"/>
          <w:vertAlign w:val="subscript"/>
        </w:rPr>
        <w:t>г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∆n</m:t>
            </m:r>
          </m:den>
        </m:f>
      </m:oMath>
      <w:r w:rsidRPr="00CF11CD">
        <w:rPr>
          <w:rFonts w:eastAsiaTheme="minorEastAsia" w:cs="Times New Roman"/>
          <w:sz w:val="24"/>
          <w:szCs w:val="24"/>
        </w:rPr>
        <w:t xml:space="preserve">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∆t</m:t>
            </m:r>
          </m:den>
        </m:f>
      </m:oMath>
      <w:r w:rsidRPr="00CF11CD">
        <w:rPr>
          <w:rFonts w:eastAsiaTheme="minorEastAsia" w:cs="Times New Roman"/>
          <w:sz w:val="24"/>
          <w:szCs w:val="24"/>
        </w:rPr>
        <w:t>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Осуществлённые восемь преобразований предельно просты, и достаточно хорошо подготовленный читатель должен понять их без особых усилий. Но на всякий случай прокомментируем их.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первого знака равенства запись осуществлена на том основании, что и разность потенциалов и ЭДС индукции при перемещении в однородном электрическом поле вдоль силовых линий по модулю равны произведению абсолютных величин напряжённости поля и перемещения. Знак минус объясняется тем, что в данном случае направление обхода кольца и направление силы Лоренца противоположны друг другу.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второго знака равенства запись осуществлена на том основании, что в данном случае модуль напряжённости стороннего поля равен отношению модуля силы Лоренца, действующей на заряд электрона, к модулю заряда электрона.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После третьего знака равенства запись осуществлена на том основании, что модуль силы Лоренца равен произведению модулей заряда электрона, скорости перемещения кольца и горизонтальной составляющей вектора магнитной индукции. </w:t>
      </w:r>
    </w:p>
    <w:p w:rsidR="009C6034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четвёртого, пятого и шестого знаков равенства преобразования</w:t>
      </w:r>
      <w:r w:rsidR="00CC078B">
        <w:rPr>
          <w:rFonts w:eastAsiaTheme="minorEastAsia" w:cs="Times New Roman"/>
          <w:sz w:val="24"/>
          <w:szCs w:val="24"/>
        </w:rPr>
        <w:t xml:space="preserve"> предельно</w:t>
      </w:r>
      <w:r>
        <w:rPr>
          <w:rFonts w:eastAsiaTheme="minorEastAsia" w:cs="Times New Roman"/>
          <w:sz w:val="24"/>
          <w:szCs w:val="24"/>
        </w:rPr>
        <w:t xml:space="preserve"> просты, </w:t>
      </w:r>
      <w:r w:rsidR="00CC078B">
        <w:rPr>
          <w:rFonts w:eastAsiaTheme="minorEastAsia" w:cs="Times New Roman"/>
          <w:sz w:val="24"/>
          <w:szCs w:val="24"/>
        </w:rPr>
        <w:t>и в коммента</w:t>
      </w:r>
      <w:r>
        <w:rPr>
          <w:rFonts w:eastAsiaTheme="minorEastAsia" w:cs="Times New Roman"/>
          <w:sz w:val="24"/>
          <w:szCs w:val="24"/>
        </w:rPr>
        <w:t>р</w:t>
      </w:r>
      <w:r w:rsidR="00CC078B">
        <w:rPr>
          <w:rFonts w:eastAsiaTheme="minorEastAsia" w:cs="Times New Roman"/>
          <w:sz w:val="24"/>
          <w:szCs w:val="24"/>
        </w:rPr>
        <w:t>ии не нуждаются</w:t>
      </w:r>
      <w:r>
        <w:rPr>
          <w:rFonts w:eastAsiaTheme="minorEastAsia" w:cs="Times New Roman"/>
          <w:sz w:val="24"/>
          <w:szCs w:val="24"/>
        </w:rPr>
        <w:t>.</w:t>
      </w:r>
    </w:p>
    <w:p w:rsidR="003F2C95" w:rsidRDefault="009C6034" w:rsidP="009C6034">
      <w:pPr>
        <w:spacing w:after="0" w:line="240" w:lineRule="auto"/>
        <w:ind w:firstLine="709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После седьмого знака равенства запись осуществлена на том основании, что площадь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</m:oMath>
      <w:r w:rsidR="00CC078B">
        <w:rPr>
          <w:rFonts w:eastAsiaTheme="minorEastAsia" w:cs="Times New Roman"/>
          <w:sz w:val="24"/>
          <w:szCs w:val="24"/>
        </w:rPr>
        <w:t xml:space="preserve"> </w:t>
      </w:r>
      <w:r w:rsidR="00863FEA">
        <w:rPr>
          <w:rFonts w:eastAsiaTheme="minorEastAsia" w:cs="Times New Roman"/>
          <w:sz w:val="24"/>
          <w:szCs w:val="24"/>
        </w:rPr>
        <w:t xml:space="preserve">(площадь </w:t>
      </w:r>
      <w:r w:rsidR="00CC078B">
        <w:rPr>
          <w:rFonts w:eastAsiaTheme="minorEastAsia" w:cs="Times New Roman"/>
          <w:sz w:val="24"/>
          <w:szCs w:val="24"/>
        </w:rPr>
        <w:t>ци</w:t>
      </w:r>
      <w:r>
        <w:rPr>
          <w:rFonts w:eastAsiaTheme="minorEastAsia" w:cs="Times New Roman"/>
          <w:sz w:val="24"/>
          <w:szCs w:val="24"/>
        </w:rPr>
        <w:t>линдрической поверхности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</m:t>
        </m:r>
      </m:oMath>
      <w:r w:rsidRPr="005B76B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 xml:space="preserve"> описанной кольцом</w:t>
      </w:r>
      <w:r w:rsidR="00863FEA">
        <w:rPr>
          <w:rFonts w:eastAsiaTheme="minorEastAsia" w:cs="Times New Roman"/>
          <w:sz w:val="24"/>
          <w:szCs w:val="24"/>
        </w:rPr>
        <w:t>)</w:t>
      </w:r>
      <w:r>
        <w:rPr>
          <w:rFonts w:eastAsiaTheme="minorEastAsia" w:cs="Times New Roman"/>
          <w:sz w:val="24"/>
          <w:szCs w:val="24"/>
        </w:rPr>
        <w:t xml:space="preserve">, равна произведению длины кольца </w:t>
      </w:r>
      <w:r>
        <w:rPr>
          <w:rFonts w:eastAsiaTheme="minorEastAsia" w:cs="Times New Roman"/>
          <w:sz w:val="24"/>
          <w:szCs w:val="24"/>
          <w:lang w:val="en-US"/>
        </w:rPr>
        <w:t>L</w:t>
      </w:r>
      <w:r w:rsidRPr="00FC544D">
        <w:rPr>
          <w:rFonts w:eastAsiaTheme="minorEastAsia" w:cs="Times New Roman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</w:rPr>
        <w:t>на пройденное им расстояние</w:t>
      </w:r>
      <w:r w:rsidRPr="00FC544D"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 w:rsidR="003F2C95">
        <w:rPr>
          <w:rFonts w:eastAsiaTheme="minorEastAsia" w:cs="Times New Roman"/>
          <w:sz w:val="24"/>
          <w:szCs w:val="24"/>
        </w:rPr>
        <w:t>.</w:t>
      </w:r>
    </w:p>
    <w:p w:rsidR="009C6034" w:rsidRPr="00863FEA" w:rsidRDefault="009C6034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После восьмого знака равенства запись осуществлена на том основании, что по</w:t>
      </w:r>
      <w:r>
        <w:rPr>
          <w:rFonts w:eastAsiaTheme="minorEastAsia"/>
          <w:sz w:val="24"/>
          <w:szCs w:val="24"/>
        </w:rPr>
        <w:t xml:space="preserve">ток магнитной индукции </w:t>
      </w:r>
      <m:oMath>
        <m:r>
          <w:rPr>
            <w:rFonts w:ascii="Cambria Math" w:eastAsiaTheme="minorEastAsia" w:hAnsi="Cambria Math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Φ</m:t>
        </m:r>
      </m:oMath>
      <w:r>
        <w:rPr>
          <w:rFonts w:eastAsiaTheme="minorEastAsia"/>
          <w:sz w:val="24"/>
          <w:szCs w:val="24"/>
        </w:rPr>
        <w:t xml:space="preserve"> через поверхность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>
        <w:rPr>
          <w:rFonts w:eastAsiaTheme="minorEastAsia"/>
          <w:sz w:val="24"/>
          <w:szCs w:val="24"/>
        </w:rPr>
        <w:t xml:space="preserve"> можно рассматривать, как приращение потока магнитной индукции через поверхность, ограниченную кольцом, полученное при перемещении кольца.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="00863FEA">
        <w:rPr>
          <w:rFonts w:eastAsiaTheme="minorEastAsia"/>
          <w:b/>
          <w:i/>
          <w:sz w:val="24"/>
          <w:szCs w:val="24"/>
        </w:rPr>
        <w:t xml:space="preserve">                     </w:t>
      </w:r>
    </w:p>
    <w:p w:rsidR="00112877" w:rsidRDefault="00112877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112877" w:rsidRPr="00112877" w:rsidRDefault="00112877" w:rsidP="009C6034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Из рассмотренных примеров видно, что закон электромагнитной индукции является следствием закона Лоренца, который в свою очередь вытекает из закона Ампера.</w:t>
      </w:r>
    </w:p>
    <w:p w:rsidR="009C6034" w:rsidRDefault="009C6034" w:rsidP="00D911B3">
      <w:pPr>
        <w:spacing w:after="0"/>
        <w:ind w:firstLine="709"/>
        <w:jc w:val="both"/>
        <w:rPr>
          <w:sz w:val="24"/>
          <w:szCs w:val="24"/>
        </w:rPr>
      </w:pPr>
    </w:p>
    <w:p w:rsidR="00007F7C" w:rsidRDefault="00007F7C" w:rsidP="00D911B3">
      <w:pPr>
        <w:spacing w:after="0"/>
        <w:ind w:firstLine="709"/>
        <w:jc w:val="both"/>
        <w:rPr>
          <w:sz w:val="24"/>
          <w:szCs w:val="24"/>
        </w:rPr>
      </w:pPr>
    </w:p>
    <w:p w:rsidR="00BD677C" w:rsidRPr="00BD677C" w:rsidRDefault="00BD677C" w:rsidP="00D911B3">
      <w:pPr>
        <w:spacing w:after="0"/>
        <w:ind w:firstLine="709"/>
        <w:jc w:val="both"/>
        <w:rPr>
          <w:sz w:val="24"/>
          <w:szCs w:val="24"/>
        </w:rPr>
      </w:pPr>
    </w:p>
    <w:sectPr w:rsidR="00BD677C" w:rsidRPr="00BD677C" w:rsidSect="00B9344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14" w:rsidRDefault="00C73B14" w:rsidP="004C52FC">
      <w:pPr>
        <w:spacing w:after="0" w:line="240" w:lineRule="auto"/>
      </w:pPr>
      <w:r>
        <w:separator/>
      </w:r>
    </w:p>
  </w:endnote>
  <w:endnote w:type="continuationSeparator" w:id="0">
    <w:p w:rsidR="00C73B14" w:rsidRDefault="00C73B14" w:rsidP="004C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0082"/>
      <w:docPartObj>
        <w:docPartGallery w:val="Page Numbers (Bottom of Page)"/>
        <w:docPartUnique/>
      </w:docPartObj>
    </w:sdtPr>
    <w:sdtContent>
      <w:p w:rsidR="00007F7C" w:rsidRDefault="00526A07">
        <w:pPr>
          <w:pStyle w:val="a8"/>
          <w:jc w:val="right"/>
        </w:pPr>
        <w:fldSimple w:instr=" PAGE   \* MERGEFORMAT ">
          <w:r w:rsidR="00E17AE8">
            <w:rPr>
              <w:noProof/>
            </w:rPr>
            <w:t>5</w:t>
          </w:r>
        </w:fldSimple>
      </w:p>
    </w:sdtContent>
  </w:sdt>
  <w:p w:rsidR="00007F7C" w:rsidRDefault="00007F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14" w:rsidRDefault="00C73B14" w:rsidP="004C52FC">
      <w:pPr>
        <w:spacing w:after="0" w:line="240" w:lineRule="auto"/>
      </w:pPr>
      <w:r>
        <w:separator/>
      </w:r>
    </w:p>
  </w:footnote>
  <w:footnote w:type="continuationSeparator" w:id="0">
    <w:p w:rsidR="00C73B14" w:rsidRDefault="00C73B14" w:rsidP="004C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664"/>
    <w:rsid w:val="00007F7C"/>
    <w:rsid w:val="00024386"/>
    <w:rsid w:val="00042DA3"/>
    <w:rsid w:val="000770A3"/>
    <w:rsid w:val="00112877"/>
    <w:rsid w:val="00130ED4"/>
    <w:rsid w:val="00182056"/>
    <w:rsid w:val="00185BAE"/>
    <w:rsid w:val="001F08EC"/>
    <w:rsid w:val="001F137B"/>
    <w:rsid w:val="00202461"/>
    <w:rsid w:val="0024097E"/>
    <w:rsid w:val="0024773D"/>
    <w:rsid w:val="002535D4"/>
    <w:rsid w:val="002A4BE6"/>
    <w:rsid w:val="002E1B8B"/>
    <w:rsid w:val="0039472B"/>
    <w:rsid w:val="003953AC"/>
    <w:rsid w:val="003B18B6"/>
    <w:rsid w:val="003B2604"/>
    <w:rsid w:val="003B5664"/>
    <w:rsid w:val="003D0B96"/>
    <w:rsid w:val="003F2C95"/>
    <w:rsid w:val="00432AC6"/>
    <w:rsid w:val="0044562B"/>
    <w:rsid w:val="00455CDF"/>
    <w:rsid w:val="004C52FC"/>
    <w:rsid w:val="00503BF5"/>
    <w:rsid w:val="00523AAF"/>
    <w:rsid w:val="00526A07"/>
    <w:rsid w:val="00534846"/>
    <w:rsid w:val="005872FC"/>
    <w:rsid w:val="005A2E37"/>
    <w:rsid w:val="005B5D65"/>
    <w:rsid w:val="005C10F5"/>
    <w:rsid w:val="006258E9"/>
    <w:rsid w:val="006262C3"/>
    <w:rsid w:val="0064293D"/>
    <w:rsid w:val="006768DD"/>
    <w:rsid w:val="00694DCF"/>
    <w:rsid w:val="006C70C1"/>
    <w:rsid w:val="006F0D2B"/>
    <w:rsid w:val="006F385F"/>
    <w:rsid w:val="00732B97"/>
    <w:rsid w:val="007721EA"/>
    <w:rsid w:val="007D4085"/>
    <w:rsid w:val="00817613"/>
    <w:rsid w:val="00817695"/>
    <w:rsid w:val="00863FEA"/>
    <w:rsid w:val="00881F7C"/>
    <w:rsid w:val="008D56E7"/>
    <w:rsid w:val="0090286A"/>
    <w:rsid w:val="009041DD"/>
    <w:rsid w:val="00914AEC"/>
    <w:rsid w:val="00940CC4"/>
    <w:rsid w:val="009611DC"/>
    <w:rsid w:val="009A7682"/>
    <w:rsid w:val="009B28D6"/>
    <w:rsid w:val="009C6034"/>
    <w:rsid w:val="00A40227"/>
    <w:rsid w:val="00A946A4"/>
    <w:rsid w:val="00AB7815"/>
    <w:rsid w:val="00AE02DE"/>
    <w:rsid w:val="00AE6C2D"/>
    <w:rsid w:val="00B32DD9"/>
    <w:rsid w:val="00B51F32"/>
    <w:rsid w:val="00B83DDC"/>
    <w:rsid w:val="00B93445"/>
    <w:rsid w:val="00BB162A"/>
    <w:rsid w:val="00BB4108"/>
    <w:rsid w:val="00BD3CB8"/>
    <w:rsid w:val="00BD677C"/>
    <w:rsid w:val="00BF2B32"/>
    <w:rsid w:val="00BF420E"/>
    <w:rsid w:val="00BF6B93"/>
    <w:rsid w:val="00C113DC"/>
    <w:rsid w:val="00C32F26"/>
    <w:rsid w:val="00C36761"/>
    <w:rsid w:val="00C73B14"/>
    <w:rsid w:val="00C741D0"/>
    <w:rsid w:val="00C80C79"/>
    <w:rsid w:val="00CA4C92"/>
    <w:rsid w:val="00CB3445"/>
    <w:rsid w:val="00CC078B"/>
    <w:rsid w:val="00CC30FD"/>
    <w:rsid w:val="00D207D3"/>
    <w:rsid w:val="00D473B4"/>
    <w:rsid w:val="00D67144"/>
    <w:rsid w:val="00D77555"/>
    <w:rsid w:val="00D911B3"/>
    <w:rsid w:val="00DB7B5B"/>
    <w:rsid w:val="00DC6F48"/>
    <w:rsid w:val="00DD5E67"/>
    <w:rsid w:val="00DE6465"/>
    <w:rsid w:val="00E10761"/>
    <w:rsid w:val="00E12ACA"/>
    <w:rsid w:val="00E17AE8"/>
    <w:rsid w:val="00E33C4A"/>
    <w:rsid w:val="00E52A2C"/>
    <w:rsid w:val="00EE33E7"/>
    <w:rsid w:val="00EF1722"/>
    <w:rsid w:val="00F4088A"/>
    <w:rsid w:val="00F61970"/>
    <w:rsid w:val="00F94BF2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1c21f6"/>
      <o:colormenu v:ext="edit" fillcolor="red" strokecolor="none"/>
    </o:shapedefaults>
    <o:shapelayout v:ext="edit">
      <o:idmap v:ext="edit" data="1"/>
      <o:rules v:ext="edit">
        <o:r id="V:Rule36" type="connector" idref="#_x0000_s1032"/>
        <o:r id="V:Rule37" type="connector" idref="#_x0000_s1113"/>
        <o:r id="V:Rule38" type="connector" idref="#_x0000_s1059"/>
        <o:r id="V:Rule39" type="connector" idref="#_x0000_s1094"/>
        <o:r id="V:Rule40" type="connector" idref="#_x0000_s1033"/>
        <o:r id="V:Rule41" type="connector" idref="#_x0000_s1038"/>
        <o:r id="V:Rule42" type="connector" idref="#_x0000_s1097"/>
        <o:r id="V:Rule43" type="connector" idref="#_x0000_s1116"/>
        <o:r id="V:Rule44" type="connector" idref="#_x0000_s1028"/>
        <o:r id="V:Rule45" type="connector" idref="#_x0000_s1045"/>
        <o:r id="V:Rule46" type="connector" idref="#_x0000_s1110"/>
        <o:r id="V:Rule47" type="connector" idref="#_x0000_s1111"/>
        <o:r id="V:Rule48" type="connector" idref="#_x0000_s1048"/>
        <o:r id="V:Rule49" type="connector" idref="#_x0000_s1030"/>
        <o:r id="V:Rule50" type="connector" idref="#_x0000_s1052"/>
        <o:r id="V:Rule51" type="connector" idref="#_x0000_s1109"/>
        <o:r id="V:Rule52" type="connector" idref="#_x0000_s1095"/>
        <o:r id="V:Rule53" type="connector" idref="#_x0000_s1092"/>
        <o:r id="V:Rule54" type="connector" idref="#_x0000_s1108"/>
        <o:r id="V:Rule55" type="connector" idref="#_x0000_s1039"/>
        <o:r id="V:Rule56" type="connector" idref="#_x0000_s1112"/>
        <o:r id="V:Rule57" type="connector" idref="#_x0000_s1054"/>
        <o:r id="V:Rule58" type="connector" idref="#_x0000_s1098"/>
        <o:r id="V:Rule59" type="connector" idref="#_x0000_s1046"/>
        <o:r id="V:Rule60" type="connector" idref="#_x0000_s1115"/>
        <o:r id="V:Rule61" type="connector" idref="#_x0000_s1026"/>
        <o:r id="V:Rule62" type="connector" idref="#_x0000_s1049"/>
        <o:r id="V:Rule63" type="connector" idref="#_x0000_s1040"/>
        <o:r id="V:Rule64" type="connector" idref="#_x0000_s1037"/>
        <o:r id="V:Rule65" type="connector" idref="#_x0000_s1091"/>
        <o:r id="V:Rule66" type="connector" idref="#_x0000_s1029"/>
        <o:r id="V:Rule67" type="connector" idref="#_x0000_s1093"/>
        <o:r id="V:Rule68" type="connector" idref="#_x0000_s1041"/>
        <o:r id="V:Rule69" type="connector" idref="#_x0000_s1050"/>
        <o:r id="V:Rule7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34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9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52FC"/>
  </w:style>
  <w:style w:type="paragraph" w:styleId="a8">
    <w:name w:val="footer"/>
    <w:basedOn w:val="a"/>
    <w:link w:val="a9"/>
    <w:uiPriority w:val="99"/>
    <w:unhideWhenUsed/>
    <w:rsid w:val="004C5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0F5B-07B7-4311-9DD3-2520688C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Мама</cp:lastModifiedBy>
  <cp:revision>33</cp:revision>
  <dcterms:created xsi:type="dcterms:W3CDTF">2012-11-28T09:46:00Z</dcterms:created>
  <dcterms:modified xsi:type="dcterms:W3CDTF">2012-12-15T14:28:00Z</dcterms:modified>
</cp:coreProperties>
</file>